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DAC32" w14:textId="2708D84C" w:rsidR="00316061" w:rsidRPr="00392885" w:rsidRDefault="00072153" w:rsidP="00316061">
      <w:pPr>
        <w:jc w:val="right"/>
        <w:rPr>
          <w:rFonts w:ascii="Arial" w:eastAsia="Calibri" w:hAnsi="Arial" w:cs="Arial"/>
          <w:sz w:val="22"/>
          <w:szCs w:val="22"/>
          <w:lang w:eastAsia="en-US"/>
        </w:rPr>
      </w:pPr>
      <w:r w:rsidRPr="54CC1EF5">
        <w:rPr>
          <w:rFonts w:ascii="Arial" w:eastAsia="Calibri" w:hAnsi="Arial" w:cs="Arial"/>
          <w:sz w:val="22"/>
          <w:szCs w:val="22"/>
          <w:lang w:eastAsia="en-US"/>
        </w:rPr>
        <w:t>II dalies priedas Nr. 3</w:t>
      </w:r>
    </w:p>
    <w:p w14:paraId="5073EB15" w14:textId="77777777" w:rsidR="00316061" w:rsidRPr="00392885" w:rsidRDefault="00316061" w:rsidP="54CC1EF5">
      <w:pPr>
        <w:jc w:val="center"/>
        <w:rPr>
          <w:rFonts w:ascii="Arial" w:eastAsia="Calibri" w:hAnsi="Arial" w:cs="Arial"/>
          <w:b/>
          <w:bCs/>
          <w:sz w:val="22"/>
          <w:szCs w:val="22"/>
          <w:lang w:eastAsia="en-US"/>
        </w:rPr>
      </w:pPr>
    </w:p>
    <w:p w14:paraId="0A0E5448" w14:textId="77777777" w:rsidR="00316061" w:rsidRPr="00392885" w:rsidRDefault="00316061" w:rsidP="00316061">
      <w:pPr>
        <w:jc w:val="center"/>
        <w:rPr>
          <w:rFonts w:ascii="Arial" w:eastAsia="Calibri" w:hAnsi="Arial" w:cs="Arial"/>
          <w:sz w:val="22"/>
          <w:szCs w:val="22"/>
          <w:lang w:eastAsia="en-US"/>
        </w:rPr>
      </w:pPr>
    </w:p>
    <w:p w14:paraId="62C404DA" w14:textId="4547B515" w:rsidR="00316061" w:rsidRPr="00392885" w:rsidRDefault="005B1463" w:rsidP="54CC1EF5">
      <w:pPr>
        <w:jc w:val="center"/>
        <w:rPr>
          <w:rFonts w:ascii="Arial" w:eastAsiaTheme="majorEastAsia" w:hAnsi="Arial" w:cs="Arial"/>
          <w:b/>
          <w:bCs/>
          <w:sz w:val="22"/>
          <w:szCs w:val="22"/>
          <w:vertAlign w:val="superscript"/>
          <w:lang w:eastAsia="en-US"/>
        </w:rPr>
      </w:pPr>
      <w:r w:rsidRPr="54CC1EF5">
        <w:rPr>
          <w:rFonts w:ascii="Arial" w:eastAsia="Times New Roman" w:hAnsi="Arial" w:cs="Arial"/>
          <w:b/>
          <w:bCs/>
          <w:sz w:val="22"/>
          <w:szCs w:val="22"/>
          <w:lang w:eastAsia="en-US"/>
        </w:rPr>
        <w:t xml:space="preserve">RANGOS DARBŲ </w:t>
      </w:r>
      <w:r w:rsidR="00316061" w:rsidRPr="54CC1EF5">
        <w:rPr>
          <w:rFonts w:ascii="Arial" w:eastAsia="Times New Roman" w:hAnsi="Arial" w:cs="Arial"/>
          <w:b/>
          <w:bCs/>
          <w:sz w:val="22"/>
          <w:szCs w:val="22"/>
          <w:lang w:eastAsia="en-US"/>
        </w:rPr>
        <w:t>SUTARTIES ESMINĖS SĄLYGOS</w:t>
      </w:r>
    </w:p>
    <w:p w14:paraId="14FB0FF7" w14:textId="77777777" w:rsidR="00316061" w:rsidRPr="00392885" w:rsidRDefault="00316061" w:rsidP="00316061">
      <w:pPr>
        <w:jc w:val="both"/>
        <w:rPr>
          <w:rFonts w:ascii="Arial" w:eastAsia="Calibri" w:hAnsi="Arial" w:cs="Arial"/>
          <w:sz w:val="22"/>
          <w:szCs w:val="22"/>
          <w:lang w:eastAsia="en-US"/>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2268"/>
        <w:gridCol w:w="6804"/>
      </w:tblGrid>
      <w:tr w:rsidR="00316061" w:rsidRPr="0022602C" w14:paraId="25508CD5" w14:textId="77777777" w:rsidTr="54CC1EF5">
        <w:tc>
          <w:tcPr>
            <w:tcW w:w="567" w:type="dxa"/>
            <w:shd w:val="clear" w:color="auto" w:fill="E8E8E8" w:themeFill="background2"/>
            <w:vAlign w:val="center"/>
          </w:tcPr>
          <w:p w14:paraId="7EA0385D" w14:textId="77777777" w:rsidR="00316061" w:rsidRPr="00392885" w:rsidRDefault="00316061" w:rsidP="54CC1EF5">
            <w:pPr>
              <w:jc w:val="center"/>
              <w:rPr>
                <w:rFonts w:ascii="Arial" w:hAnsi="Arial" w:cs="Arial"/>
                <w:b/>
                <w:bCs/>
                <w:sz w:val="22"/>
                <w:szCs w:val="22"/>
              </w:rPr>
            </w:pPr>
            <w:r w:rsidRPr="54CC1EF5">
              <w:rPr>
                <w:rFonts w:ascii="Arial" w:hAnsi="Arial" w:cs="Arial"/>
                <w:b/>
                <w:bCs/>
                <w:sz w:val="22"/>
                <w:szCs w:val="22"/>
              </w:rPr>
              <w:t>Eil. Nr.</w:t>
            </w:r>
          </w:p>
        </w:tc>
        <w:tc>
          <w:tcPr>
            <w:tcW w:w="2268" w:type="dxa"/>
            <w:shd w:val="clear" w:color="auto" w:fill="E8E8E8" w:themeFill="background2"/>
            <w:vAlign w:val="center"/>
          </w:tcPr>
          <w:p w14:paraId="639F4C7B" w14:textId="77777777" w:rsidR="00316061" w:rsidRPr="00392885" w:rsidRDefault="00316061" w:rsidP="54CC1EF5">
            <w:pPr>
              <w:jc w:val="center"/>
              <w:rPr>
                <w:rFonts w:ascii="Arial" w:hAnsi="Arial" w:cs="Arial"/>
                <w:b/>
                <w:bCs/>
                <w:sz w:val="22"/>
                <w:szCs w:val="22"/>
              </w:rPr>
            </w:pPr>
            <w:r w:rsidRPr="54CC1EF5">
              <w:rPr>
                <w:rFonts w:ascii="Arial" w:hAnsi="Arial" w:cs="Arial"/>
                <w:b/>
                <w:bCs/>
                <w:sz w:val="22"/>
                <w:szCs w:val="22"/>
              </w:rPr>
              <w:t>Dalykas</w:t>
            </w:r>
          </w:p>
        </w:tc>
        <w:tc>
          <w:tcPr>
            <w:tcW w:w="6804" w:type="dxa"/>
            <w:shd w:val="clear" w:color="auto" w:fill="E8E8E8" w:themeFill="background2"/>
            <w:vAlign w:val="center"/>
          </w:tcPr>
          <w:p w14:paraId="7145FEE5" w14:textId="77777777" w:rsidR="00316061" w:rsidRPr="00392885" w:rsidRDefault="00316061" w:rsidP="54CC1EF5">
            <w:pPr>
              <w:jc w:val="center"/>
              <w:rPr>
                <w:rFonts w:ascii="Arial" w:hAnsi="Arial" w:cs="Arial"/>
                <w:b/>
                <w:bCs/>
                <w:sz w:val="22"/>
                <w:szCs w:val="22"/>
              </w:rPr>
            </w:pPr>
            <w:r w:rsidRPr="54CC1EF5">
              <w:rPr>
                <w:rFonts w:ascii="Arial" w:hAnsi="Arial" w:cs="Arial"/>
                <w:b/>
                <w:bCs/>
                <w:sz w:val="22"/>
                <w:szCs w:val="22"/>
              </w:rPr>
              <w:t>Sąlygos</w:t>
            </w:r>
          </w:p>
        </w:tc>
      </w:tr>
      <w:tr w:rsidR="00316061" w:rsidRPr="0022602C" w14:paraId="3E69B5C2" w14:textId="77777777" w:rsidTr="54CC1EF5">
        <w:tc>
          <w:tcPr>
            <w:tcW w:w="567" w:type="dxa"/>
          </w:tcPr>
          <w:p w14:paraId="50BB1E70" w14:textId="77777777" w:rsidR="00316061" w:rsidRPr="00392885" w:rsidRDefault="00316061" w:rsidP="00316061">
            <w:pPr>
              <w:numPr>
                <w:ilvl w:val="0"/>
                <w:numId w:val="1"/>
              </w:numPr>
              <w:jc w:val="center"/>
              <w:rPr>
                <w:rFonts w:ascii="Arial" w:hAnsi="Arial" w:cs="Arial"/>
                <w:sz w:val="22"/>
                <w:szCs w:val="22"/>
              </w:rPr>
            </w:pPr>
          </w:p>
        </w:tc>
        <w:tc>
          <w:tcPr>
            <w:tcW w:w="2268" w:type="dxa"/>
          </w:tcPr>
          <w:p w14:paraId="358B9138" w14:textId="77777777" w:rsidR="00316061" w:rsidRPr="00392885" w:rsidRDefault="00316061" w:rsidP="00316061">
            <w:pPr>
              <w:rPr>
                <w:rFonts w:ascii="Arial" w:eastAsia="Times New Roman" w:hAnsi="Arial" w:cs="Arial"/>
                <w:sz w:val="22"/>
                <w:szCs w:val="22"/>
              </w:rPr>
            </w:pPr>
            <w:bookmarkStart w:id="0" w:name="_Hlk90285701"/>
            <w:r w:rsidRPr="54CC1EF5">
              <w:rPr>
                <w:rFonts w:ascii="Arial" w:eastAsia="Times New Roman" w:hAnsi="Arial" w:cs="Arial"/>
                <w:sz w:val="22"/>
                <w:szCs w:val="22"/>
              </w:rPr>
              <w:t>Sutarties kaina ir apmokėjimo tvarka</w:t>
            </w:r>
            <w:bookmarkEnd w:id="0"/>
          </w:p>
        </w:tc>
        <w:tc>
          <w:tcPr>
            <w:tcW w:w="6804" w:type="dxa"/>
          </w:tcPr>
          <w:p w14:paraId="7F99A2A7" w14:textId="77777777" w:rsidR="001E1D94" w:rsidRPr="00392885" w:rsidRDefault="001E1D94" w:rsidP="001E1D94">
            <w:pPr>
              <w:numPr>
                <w:ilvl w:val="0"/>
                <w:numId w:val="2"/>
              </w:numPr>
              <w:tabs>
                <w:tab w:val="left" w:pos="361"/>
              </w:tabs>
              <w:contextualSpacing/>
              <w:jc w:val="both"/>
              <w:rPr>
                <w:rFonts w:ascii="Arial" w:eastAsia="Times New Roman" w:hAnsi="Arial" w:cs="Arial"/>
                <w:sz w:val="22"/>
                <w:szCs w:val="22"/>
              </w:rPr>
            </w:pPr>
            <w:r w:rsidRPr="54CC1EF5">
              <w:rPr>
                <w:rFonts w:ascii="Arial" w:eastAsia="Times New Roman" w:hAnsi="Arial" w:cs="Arial"/>
                <w:sz w:val="22"/>
                <w:szCs w:val="22"/>
              </w:rPr>
              <w:t>Sutarčiai ir galimiems jos pakeitimo atvejams taikomas kainos apskaičiavimo būdas – fiksuotos kainos.</w:t>
            </w:r>
          </w:p>
          <w:p w14:paraId="4401EEA8" w14:textId="3AD1E728" w:rsidR="001E1D94" w:rsidRPr="00392885" w:rsidRDefault="42A2F8E7" w:rsidP="001E1D94">
            <w:pPr>
              <w:numPr>
                <w:ilvl w:val="0"/>
                <w:numId w:val="2"/>
              </w:numPr>
              <w:tabs>
                <w:tab w:val="left" w:pos="361"/>
              </w:tabs>
              <w:contextualSpacing/>
              <w:jc w:val="both"/>
              <w:rPr>
                <w:rFonts w:ascii="Arial" w:eastAsia="Times New Roman" w:hAnsi="Arial" w:cs="Arial"/>
                <w:sz w:val="22"/>
                <w:szCs w:val="22"/>
              </w:rPr>
            </w:pPr>
            <w:r w:rsidRPr="54CC1EF5">
              <w:rPr>
                <w:rFonts w:ascii="Arial" w:eastAsia="Times New Roman" w:hAnsi="Arial" w:cs="Arial"/>
                <w:sz w:val="22"/>
                <w:szCs w:val="22"/>
              </w:rPr>
              <w:t>Rangovas privalo atlikti visus Darbus, kurie yra būtini Sutartyje numatytam rezultatui pasiekti (laiku ir tinkamai atlikti Darbus bei perduoti juos Užsakovui kartu su Statybos valdytoju, vykdyti visas Rangovui nustatytas pareigas, užduotis ir perduotas rizikas, reikalingas tinkamam Sutarties įgyvendinimui) už nurodytą Sutarties kainą, išskyrus Sutarties pagrindu atliekamus Pakeitimus.</w:t>
            </w:r>
          </w:p>
          <w:p w14:paraId="3858AB3F" w14:textId="33B3FC10" w:rsidR="00A30F1D" w:rsidRPr="00392885" w:rsidRDefault="00A30F1D" w:rsidP="00A30F1D">
            <w:pPr>
              <w:numPr>
                <w:ilvl w:val="0"/>
                <w:numId w:val="2"/>
              </w:numPr>
              <w:tabs>
                <w:tab w:val="left" w:pos="361"/>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 xml:space="preserve">Užsakovas už faktiškai atliktus Darbus ar jų dalį atsiskaito su Rangovu pagal patvirtintus Atliktų darbų aktus bei Darbų ir išlaidų apmokėjimo pažymas per 30 (trisdešimt) dienų nuo PVM sąskaitos faktūros gavimo dienos. </w:t>
            </w:r>
          </w:p>
          <w:p w14:paraId="3CAE74E4" w14:textId="77777777" w:rsidR="00A30F1D" w:rsidRPr="00392885" w:rsidRDefault="00A30F1D" w:rsidP="00A30F1D">
            <w:pPr>
              <w:numPr>
                <w:ilvl w:val="0"/>
                <w:numId w:val="2"/>
              </w:numPr>
              <w:tabs>
                <w:tab w:val="left" w:pos="361"/>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4C7546DE" w14:textId="1276DE92" w:rsidR="00316061" w:rsidRPr="00392885" w:rsidRDefault="00A30F1D" w:rsidP="00A30F1D">
            <w:pPr>
              <w:numPr>
                <w:ilvl w:val="0"/>
                <w:numId w:val="2"/>
              </w:numPr>
              <w:tabs>
                <w:tab w:val="left" w:pos="361"/>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Tais atvejais, kai yra objektyviai pagrįsta</w:t>
            </w:r>
            <w:r w:rsidR="5CE8E221" w:rsidRPr="54CC1EF5">
              <w:rPr>
                <w:rFonts w:ascii="Arial" w:hAnsi="Arial" w:cs="Arial"/>
                <w:color w:val="000000" w:themeColor="text1"/>
                <w:sz w:val="22"/>
                <w:szCs w:val="22"/>
              </w:rPr>
              <w:t xml:space="preserve"> (</w:t>
            </w:r>
            <w:proofErr w:type="spellStart"/>
            <w:r w:rsidR="5CE8E221" w:rsidRPr="54CC1EF5">
              <w:rPr>
                <w:rFonts w:ascii="Arial" w:hAnsi="Arial" w:cs="Arial"/>
                <w:color w:val="000000" w:themeColor="text1"/>
                <w:sz w:val="22"/>
                <w:szCs w:val="22"/>
              </w:rPr>
              <w:t>t.y</w:t>
            </w:r>
            <w:proofErr w:type="spellEnd"/>
            <w:r w:rsidR="5CE8E221" w:rsidRPr="54CC1EF5">
              <w:rPr>
                <w:rFonts w:ascii="Arial" w:hAnsi="Arial" w:cs="Arial"/>
                <w:color w:val="000000" w:themeColor="text1"/>
                <w:sz w:val="22"/>
                <w:szCs w:val="22"/>
              </w:rPr>
              <w:t>. kai sutartis yra finansuojama iš kitų šaltinių, dėl trečiųjų šalių kaltės (netinkamo veikimo) Užsakovas negali pasinaudoti  savo turimomis lėšomis, esant nenumatytoms (force majeure) aplinkybėms)</w:t>
            </w:r>
            <w:r w:rsidRPr="54CC1EF5">
              <w:rPr>
                <w:rFonts w:ascii="Arial" w:hAnsi="Arial" w:cs="Arial"/>
                <w:color w:val="000000" w:themeColor="text1"/>
                <w:sz w:val="22"/>
                <w:szCs w:val="22"/>
              </w:rPr>
              <w:t>, mokėjimai gali būti atidedami, bet ne ilgiau kaip 60 (šešiasdešimt) dienų, skaičiuojant nuo Atliktų darbų aktų, atliktų Darbų ir išlaidų apmokėjimo pažymų patvirtinimo dienos.</w:t>
            </w:r>
          </w:p>
          <w:p w14:paraId="5BCF652F" w14:textId="40346791" w:rsidR="00316061" w:rsidRPr="00392885" w:rsidRDefault="58E15C34" w:rsidP="00A30F1D">
            <w:pPr>
              <w:numPr>
                <w:ilvl w:val="0"/>
                <w:numId w:val="2"/>
              </w:numPr>
              <w:tabs>
                <w:tab w:val="left" w:pos="361"/>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Statybos darbų kaina pirmąkart bus perskaičiuojama, kai Indekso (Indeksas - Valstybės duomenų agentūros (https://vda.lrv.lt/lt/) Oficialiosios statistikos portalo Statybos sąnaudų elementų kainų indeksų (SSKI), kainų pokyčių ir svorių grupėje  skelbiamas mėnesinis statybos sąnaudų̨ elementų kainų̨ indeksas („Visi statiniai“) pokytis yra ne mažesnis kaip 3 (trys) procentai nuo Sutarties įsigaliojimo  mėnesį buvusio Indekso  reikšmės. Paskesnių indeksavimų atveju Statybos darbų kaina galės būti perskaičiuojama, kai Indekso pokytis yra ne mažesnis kaip 3 (trys) procentai nuo paskutinės Statybos darbų kainos perskaičiavimui naudotos Indekso reikšmės;</w:t>
            </w:r>
          </w:p>
        </w:tc>
      </w:tr>
      <w:tr w:rsidR="00E2080E" w:rsidRPr="0022602C" w14:paraId="1DAA987D" w14:textId="77777777" w:rsidTr="54CC1EF5">
        <w:tc>
          <w:tcPr>
            <w:tcW w:w="567" w:type="dxa"/>
          </w:tcPr>
          <w:p w14:paraId="78E7DBA6" w14:textId="77777777" w:rsidR="00E2080E" w:rsidRPr="00392885" w:rsidRDefault="00E2080E" w:rsidP="00316061">
            <w:pPr>
              <w:numPr>
                <w:ilvl w:val="0"/>
                <w:numId w:val="1"/>
              </w:numPr>
              <w:jc w:val="center"/>
              <w:rPr>
                <w:rFonts w:ascii="Arial" w:hAnsi="Arial" w:cs="Arial"/>
                <w:sz w:val="22"/>
                <w:szCs w:val="22"/>
              </w:rPr>
            </w:pPr>
          </w:p>
        </w:tc>
        <w:tc>
          <w:tcPr>
            <w:tcW w:w="2268" w:type="dxa"/>
          </w:tcPr>
          <w:p w14:paraId="71E25A73" w14:textId="00C1709D" w:rsidR="00E2080E" w:rsidRPr="00392885" w:rsidRDefault="00E2080E" w:rsidP="00316061">
            <w:pPr>
              <w:rPr>
                <w:rFonts w:ascii="Arial" w:eastAsia="Times New Roman" w:hAnsi="Arial" w:cs="Arial"/>
                <w:sz w:val="22"/>
                <w:szCs w:val="22"/>
              </w:rPr>
            </w:pPr>
            <w:r w:rsidRPr="54CC1EF5">
              <w:rPr>
                <w:rFonts w:ascii="Arial" w:eastAsia="Times New Roman" w:hAnsi="Arial" w:cs="Arial"/>
                <w:sz w:val="22"/>
                <w:szCs w:val="22"/>
              </w:rPr>
              <w:t xml:space="preserve">Darbų atlikimo terminų sustabdymas </w:t>
            </w:r>
          </w:p>
        </w:tc>
        <w:tc>
          <w:tcPr>
            <w:tcW w:w="6804" w:type="dxa"/>
          </w:tcPr>
          <w:p w14:paraId="00C49FE4" w14:textId="77777777" w:rsidR="00E2080E" w:rsidRPr="00392885" w:rsidRDefault="00E2080E" w:rsidP="00E2080E">
            <w:pPr>
              <w:pStyle w:val="Sraopastraipa"/>
              <w:numPr>
                <w:ilvl w:val="0"/>
                <w:numId w:val="9"/>
              </w:numPr>
              <w:tabs>
                <w:tab w:val="left" w:pos="361"/>
              </w:tabs>
              <w:jc w:val="both"/>
              <w:rPr>
                <w:rFonts w:ascii="Arial" w:hAnsi="Arial" w:cs="Arial"/>
                <w:sz w:val="22"/>
                <w:szCs w:val="22"/>
              </w:rPr>
            </w:pPr>
            <w:r w:rsidRPr="54CC1EF5">
              <w:rPr>
                <w:rFonts w:ascii="Arial" w:hAnsi="Arial" w:cs="Arial"/>
                <w:sz w:val="22"/>
                <w:szCs w:val="22"/>
              </w:rPr>
              <w:t>Darbų ar jų dalies atlikimo terminas gali būti sustabdomas, įskaitant, bet neapsiribojant, šiomis aplinkybėmis:</w:t>
            </w:r>
          </w:p>
          <w:p w14:paraId="1236A62D" w14:textId="49DE9B53"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hAnsi="Arial" w:cs="Arial"/>
                <w:sz w:val="22"/>
                <w:szCs w:val="22"/>
              </w:rPr>
              <w:t>tyrinėjimai, kurie nebuvo numatyti, bet kuriuos būtina atlikti;</w:t>
            </w:r>
          </w:p>
          <w:p w14:paraId="5591D69A"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papildomos projektavimo paslaugos, kurių poreikis iškyla keičiant Techninę specifikaciją ir (ar) dėl Projekto klaidų ir be kurių negalima užbaigti Sutarties;</w:t>
            </w:r>
          </w:p>
          <w:p w14:paraId="56E2B782"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Užsakovas neturi galimybės vykdyti savo finansinių įsipareigojimų pagal Sutartį;</w:t>
            </w:r>
          </w:p>
          <w:p w14:paraId="52A6EB6A"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lastRenderedPageBreak/>
              <w:t>dėl vėlavimo, kliūčių ar trukdymų, sukeltų arba priskiriamų Užsakovui, Statybos valdytojui arba Užsakovui priskirtiniems tretiesiems asmenims, trečiųjų šalių neveikimo arba netinkamo veikimo;</w:t>
            </w:r>
          </w:p>
          <w:p w14:paraId="68A21EA4"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būtinas papildomas laikas įvykdyti papildomų darbų, kurių Rangovas pagal šią Sutartį neprivalo vykdyti, viešąjį pirkimą;</w:t>
            </w:r>
          </w:p>
          <w:p w14:paraId="2E7E7151"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išskirtinai nepalankios gamtinės sąlygos (taikoma Statybos darbams, kurių vykdymui daro įtaką gamtinės sąlygos);</w:t>
            </w:r>
          </w:p>
          <w:p w14:paraId="43CDEDF1"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fizinės kliūtys arba kitos, nei klimatinės, fizinės sąlygos, su kuriomis vykdant Statybos darbus susidurta Statybvietėje, ir tų kliūčių ar sąlygų Rangovas nebūtų galėjęs pagrįstai numatyti;</w:t>
            </w:r>
          </w:p>
          <w:p w14:paraId="02375922" w14:textId="77777777" w:rsidR="00E2080E" w:rsidRPr="00392885" w:rsidRDefault="00E2080E" w:rsidP="00E2080E">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vėluojama perduoti Statybvietę ar jos dalį;</w:t>
            </w:r>
          </w:p>
          <w:p w14:paraId="58F27598" w14:textId="23A1689F" w:rsidR="00E2080E" w:rsidRPr="00392885" w:rsidRDefault="00E2080E" w:rsidP="000652B8">
            <w:pPr>
              <w:pStyle w:val="Sraopastraipa"/>
              <w:numPr>
                <w:ilvl w:val="0"/>
                <w:numId w:val="12"/>
              </w:numPr>
              <w:tabs>
                <w:tab w:val="left" w:pos="361"/>
              </w:tabs>
              <w:jc w:val="both"/>
              <w:rPr>
                <w:rFonts w:ascii="Arial" w:hAnsi="Arial" w:cs="Arial"/>
                <w:sz w:val="22"/>
                <w:szCs w:val="22"/>
              </w:rPr>
            </w:pPr>
            <w:r w:rsidRPr="54CC1EF5">
              <w:rPr>
                <w:rFonts w:ascii="Arial" w:eastAsia="Calibri" w:hAnsi="Arial" w:cs="Arial"/>
                <w:sz w:val="22"/>
                <w:szCs w:val="22"/>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13B4E464" w14:textId="6F9532B9" w:rsidR="00E2080E" w:rsidRPr="00392885" w:rsidRDefault="00E2080E" w:rsidP="000652B8">
            <w:pPr>
              <w:pStyle w:val="Sraopastraipa"/>
              <w:numPr>
                <w:ilvl w:val="0"/>
                <w:numId w:val="9"/>
              </w:numPr>
              <w:jc w:val="both"/>
              <w:rPr>
                <w:rFonts w:ascii="Arial" w:hAnsi="Arial" w:cs="Arial"/>
                <w:sz w:val="22"/>
                <w:szCs w:val="22"/>
              </w:rPr>
            </w:pPr>
            <w:r w:rsidRPr="54CC1EF5">
              <w:rPr>
                <w:rFonts w:ascii="Arial" w:hAnsi="Arial" w:cs="Arial"/>
                <w:sz w:val="22"/>
                <w:szCs w:val="22"/>
              </w:rPr>
              <w:t>Sustabdyti Darbai arba jų dalis (priklausomai, kas buvo sustabdyta) neatliekami iki Darbų vykdymo atnaujinimo. Darbų ar jų dalies atlikimo terminas atnaujinamas išnykus aplinkybėms, dėl kurių jie buvo sustabdyti ir Statybos valdytojui apie tai pranešus raštu. Atnaujinus Darbų vykdymą, Darbai atliekami per laikotarpį (laiką), kuris jiems buvo likęs iki jų vykdymo sustabdymo ir Rangovas neturi teisės Darbų atlikimo sustabdymo pagrindu reikalauti Darbų atlikimo termino pratęsimo.</w:t>
            </w:r>
          </w:p>
        </w:tc>
      </w:tr>
      <w:tr w:rsidR="00316061" w:rsidRPr="0022602C" w14:paraId="514D6E4B" w14:textId="77777777" w:rsidTr="54CC1EF5">
        <w:tc>
          <w:tcPr>
            <w:tcW w:w="567" w:type="dxa"/>
          </w:tcPr>
          <w:p w14:paraId="0C917DA9" w14:textId="63B23EC0" w:rsidR="00316061" w:rsidRPr="00392885" w:rsidRDefault="001B77F2" w:rsidP="00316061">
            <w:pPr>
              <w:ind w:left="360" w:hanging="278"/>
              <w:rPr>
                <w:rFonts w:ascii="Arial" w:hAnsi="Arial" w:cs="Arial"/>
                <w:sz w:val="22"/>
                <w:szCs w:val="22"/>
              </w:rPr>
            </w:pPr>
            <w:r w:rsidRPr="54CC1EF5">
              <w:rPr>
                <w:rFonts w:ascii="Arial" w:hAnsi="Arial" w:cs="Arial"/>
                <w:sz w:val="22"/>
                <w:szCs w:val="22"/>
              </w:rPr>
              <w:lastRenderedPageBreak/>
              <w:t>3</w:t>
            </w:r>
            <w:r w:rsidR="00316061" w:rsidRPr="54CC1EF5">
              <w:rPr>
                <w:rFonts w:ascii="Arial" w:hAnsi="Arial" w:cs="Arial"/>
                <w:sz w:val="22"/>
                <w:szCs w:val="22"/>
              </w:rPr>
              <w:t>.</w:t>
            </w:r>
          </w:p>
        </w:tc>
        <w:tc>
          <w:tcPr>
            <w:tcW w:w="2268" w:type="dxa"/>
          </w:tcPr>
          <w:p w14:paraId="448E6E26" w14:textId="0C24FE13" w:rsidR="00316061" w:rsidRPr="00392885" w:rsidRDefault="00316061" w:rsidP="00316061">
            <w:pPr>
              <w:rPr>
                <w:rFonts w:ascii="Arial" w:eastAsia="Times New Roman" w:hAnsi="Arial" w:cs="Arial"/>
                <w:sz w:val="22"/>
                <w:szCs w:val="22"/>
              </w:rPr>
            </w:pPr>
            <w:r w:rsidRPr="54CC1EF5">
              <w:rPr>
                <w:rFonts w:ascii="Arial" w:eastAsia="Times New Roman" w:hAnsi="Arial" w:cs="Arial"/>
                <w:sz w:val="22"/>
                <w:szCs w:val="22"/>
              </w:rPr>
              <w:t>Sutarties užtikrinimai</w:t>
            </w:r>
            <w:r w:rsidR="00675997" w:rsidRPr="54CC1EF5">
              <w:rPr>
                <w:rFonts w:ascii="Arial" w:eastAsia="Times New Roman" w:hAnsi="Arial" w:cs="Arial"/>
                <w:sz w:val="22"/>
                <w:szCs w:val="22"/>
              </w:rPr>
              <w:t xml:space="preserve"> ir kiti draudimai</w:t>
            </w:r>
          </w:p>
        </w:tc>
        <w:tc>
          <w:tcPr>
            <w:tcW w:w="6804" w:type="dxa"/>
          </w:tcPr>
          <w:p w14:paraId="34158287" w14:textId="7842A60A" w:rsidR="00675997" w:rsidRPr="00392885" w:rsidRDefault="00675997" w:rsidP="5BA3839E">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Rangovas ne vėliau kaip per 10 (dešimt) darbo dienų nuo Sutarties pasirašymo dienos privalo Statybos valdytojui pateikti Sutarties įvykdymo užtikrinimą –</w:t>
            </w:r>
            <w:r w:rsidR="000652B8" w:rsidRPr="54CC1EF5">
              <w:rPr>
                <w:rFonts w:ascii="Arial" w:hAnsi="Arial" w:cs="Arial"/>
                <w:sz w:val="22"/>
                <w:szCs w:val="22"/>
              </w:rPr>
              <w:t xml:space="preserve"> </w:t>
            </w:r>
            <w:r w:rsidRPr="54CC1EF5">
              <w:rPr>
                <w:rFonts w:ascii="Arial" w:hAnsi="Arial" w:cs="Arial"/>
                <w:b/>
                <w:bCs/>
                <w:i/>
                <w:iCs/>
                <w:color w:val="00B0F0"/>
                <w:sz w:val="22"/>
                <w:szCs w:val="22"/>
              </w:rPr>
              <w:t>pirmojo pareikalavimo besąlyginę banko garantiją</w:t>
            </w:r>
            <w:r w:rsidR="00392568" w:rsidRPr="54CC1EF5">
              <w:rPr>
                <w:rFonts w:ascii="Arial" w:hAnsi="Arial" w:cs="Arial"/>
                <w:b/>
                <w:bCs/>
                <w:i/>
                <w:iCs/>
                <w:color w:val="00B0F0"/>
                <w:sz w:val="22"/>
                <w:szCs w:val="22"/>
              </w:rPr>
              <w:t xml:space="preserve"> / pirmojo pareikalavimo besąlyginę banko garantiją</w:t>
            </w:r>
            <w:r w:rsidR="2D67F95E" w:rsidRPr="54CC1EF5">
              <w:rPr>
                <w:rFonts w:ascii="Arial" w:hAnsi="Arial" w:cs="Arial"/>
                <w:b/>
                <w:bCs/>
                <w:i/>
                <w:iCs/>
                <w:color w:val="00B0F0"/>
                <w:sz w:val="22"/>
                <w:szCs w:val="22"/>
              </w:rPr>
              <w:t xml:space="preserve"> arba pirmojo pareikalavimo besąlyginį laidavimo draudimą </w:t>
            </w:r>
            <w:r w:rsidR="00392568" w:rsidRPr="54CC1EF5">
              <w:rPr>
                <w:rFonts w:ascii="Arial" w:hAnsi="Arial" w:cs="Arial"/>
                <w:b/>
                <w:bCs/>
                <w:i/>
                <w:iCs/>
                <w:color w:val="00B0F0"/>
                <w:sz w:val="22"/>
                <w:szCs w:val="22"/>
              </w:rPr>
              <w:t>(</w:t>
            </w:r>
            <w:r w:rsidR="00392568" w:rsidRPr="54CC1EF5">
              <w:rPr>
                <w:rFonts w:ascii="Arial" w:hAnsi="Arial" w:cs="Arial"/>
                <w:b/>
                <w:bCs/>
                <w:i/>
                <w:iCs/>
                <w:color w:val="FF0000"/>
                <w:sz w:val="22"/>
                <w:szCs w:val="22"/>
              </w:rPr>
              <w:t>bus pasirenkama konkrečiame pirkime</w:t>
            </w:r>
            <w:r w:rsidR="00392568" w:rsidRPr="54CC1EF5">
              <w:rPr>
                <w:rFonts w:ascii="Arial" w:hAnsi="Arial" w:cs="Arial"/>
                <w:b/>
                <w:bCs/>
                <w:i/>
                <w:iCs/>
                <w:color w:val="00B0F0"/>
                <w:sz w:val="22"/>
                <w:szCs w:val="22"/>
              </w:rPr>
              <w:t xml:space="preserve">) </w:t>
            </w:r>
            <w:r w:rsidR="2D67F95E" w:rsidRPr="54CC1EF5">
              <w:rPr>
                <w:rFonts w:ascii="Arial" w:hAnsi="Arial" w:cs="Arial"/>
                <w:color w:val="000000" w:themeColor="text1"/>
                <w:sz w:val="22"/>
                <w:szCs w:val="22"/>
              </w:rPr>
              <w:t xml:space="preserve">ne mažesnei kaip </w:t>
            </w:r>
            <w:r w:rsidR="2D67F95E" w:rsidRPr="54CC1EF5">
              <w:rPr>
                <w:rFonts w:ascii="Arial" w:hAnsi="Arial" w:cs="Arial"/>
                <w:b/>
                <w:bCs/>
                <w:i/>
                <w:iCs/>
                <w:color w:val="00B0F0"/>
                <w:sz w:val="22"/>
                <w:szCs w:val="22"/>
              </w:rPr>
              <w:t>(įrašyti procento dydį skaičiais ir žodžiais)</w:t>
            </w:r>
            <w:r w:rsidRPr="54CC1EF5">
              <w:rPr>
                <w:rFonts w:ascii="Arial" w:hAnsi="Arial" w:cs="Arial"/>
                <w:sz w:val="22"/>
                <w:szCs w:val="22"/>
              </w:rPr>
              <w:t xml:space="preserve"> proc. dydžio nuo Sutarties kainos (Eur su PVM) sumai. Nepateikus Sutarties įvykdymo užtikrinimo per nustatytą terminą, Sutartis neįsigalioja.</w:t>
            </w:r>
          </w:p>
          <w:p w14:paraId="7332BE6D" w14:textId="383D3435" w:rsidR="00675997" w:rsidRPr="00392885" w:rsidRDefault="00675997" w:rsidP="00675997">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Sutarties vykdymo užtikrinimo suma proporcingai didinama kuomet bendra pakeitimų suma kiekvieną kartą yra didesnė nei 5 proc. nuo pradinės Sutarties vertės.</w:t>
            </w:r>
          </w:p>
          <w:p w14:paraId="435DD8DD" w14:textId="37EECC61" w:rsidR="00675997" w:rsidRPr="00392885" w:rsidRDefault="00675997" w:rsidP="763C36E2">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Garantijos dalykas: Užsakovas turi teisę pasinaudoti garantija dėl to, kad Rangovas pažeidė esminę (-</w:t>
            </w:r>
            <w:proofErr w:type="spellStart"/>
            <w:r w:rsidRPr="54CC1EF5">
              <w:rPr>
                <w:rFonts w:ascii="Arial" w:hAnsi="Arial" w:cs="Arial"/>
                <w:sz w:val="22"/>
                <w:szCs w:val="22"/>
              </w:rPr>
              <w:t>es</w:t>
            </w:r>
            <w:proofErr w:type="spellEnd"/>
            <w:r w:rsidRPr="54CC1EF5">
              <w:rPr>
                <w:rFonts w:ascii="Arial" w:hAnsi="Arial" w:cs="Arial"/>
                <w:sz w:val="22"/>
                <w:szCs w:val="22"/>
              </w:rPr>
              <w:t>) Sutarties sąlygą (-</w:t>
            </w:r>
            <w:proofErr w:type="spellStart"/>
            <w:r w:rsidRPr="54CC1EF5">
              <w:rPr>
                <w:rFonts w:ascii="Arial" w:hAnsi="Arial" w:cs="Arial"/>
                <w:sz w:val="22"/>
                <w:szCs w:val="22"/>
              </w:rPr>
              <w:t>as</w:t>
            </w:r>
            <w:proofErr w:type="spellEnd"/>
            <w:r w:rsidRPr="54CC1EF5">
              <w:rPr>
                <w:rFonts w:ascii="Arial" w:hAnsi="Arial" w:cs="Arial"/>
                <w:sz w:val="22"/>
                <w:szCs w:val="22"/>
              </w:rPr>
              <w:t>) ir (ar) kitus Sutarties sąlygose numatytus atvejus, įskaitant ir priskaičiuotų netesybų pagal sutartį bei tiesioginių nuostolių padengimą;</w:t>
            </w:r>
          </w:p>
          <w:p w14:paraId="09DBD83E" w14:textId="5F236B85" w:rsidR="00675997" w:rsidRPr="00392885" w:rsidRDefault="00675997" w:rsidP="00675997">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 xml:space="preserve">Rangovas ne vėliau kaip per 10 (dešimt) darbo dienų nuo Sutarties </w:t>
            </w:r>
            <w:r w:rsidR="00FB0DDF" w:rsidRPr="54CC1EF5">
              <w:rPr>
                <w:rFonts w:ascii="Arial" w:hAnsi="Arial" w:cs="Arial"/>
                <w:sz w:val="22"/>
                <w:szCs w:val="22"/>
              </w:rPr>
              <w:t xml:space="preserve">įsigaliojimo </w:t>
            </w:r>
            <w:r w:rsidRPr="54CC1EF5">
              <w:rPr>
                <w:rFonts w:ascii="Arial" w:hAnsi="Arial" w:cs="Arial"/>
                <w:sz w:val="22"/>
                <w:szCs w:val="22"/>
              </w:rPr>
              <w:t>dienos privalo Statybos valdytojui pateikti statinio statybos, rekonstravimo, remonto, atnaujinimo (modernizavimo), griovimo ar kultūros paveldo statinio tvarkomųjų statybos darbų ir civilinės atsakomybės privalomojo draudimo sutarties, naudos gavėju nurodant Statybos valdytoją, patvirtintą kopiją (kartu su jos apmokėjimą įrodančio dokumento kopija) už ne mažesnę kaip 43 400,00 Eur (keturiasdešimt trys tūkstančiai keturi šimtai Eur 00 ct) draudimo sumą vienam draudžiamajam įvykiui</w:t>
            </w:r>
            <w:r w:rsidR="572F069E" w:rsidRPr="54CC1EF5">
              <w:rPr>
                <w:rFonts w:ascii="Arial" w:hAnsi="Arial" w:cs="Arial"/>
                <w:sz w:val="22"/>
                <w:szCs w:val="22"/>
              </w:rPr>
              <w:t xml:space="preserve"> kiekvienam </w:t>
            </w:r>
            <w:r w:rsidR="572F069E" w:rsidRPr="54CC1EF5">
              <w:rPr>
                <w:rFonts w:ascii="Arial" w:hAnsi="Arial" w:cs="Arial"/>
                <w:sz w:val="22"/>
                <w:szCs w:val="22"/>
              </w:rPr>
              <w:lastRenderedPageBreak/>
              <w:t>statybą leidžiančiame dokumente nurodytam statiniui</w:t>
            </w:r>
            <w:r w:rsidRPr="54CC1EF5">
              <w:rPr>
                <w:rFonts w:ascii="Arial" w:hAnsi="Arial" w:cs="Arial"/>
                <w:sz w:val="22"/>
                <w:szCs w:val="22"/>
              </w:rPr>
              <w:t>,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520368D0" w14:textId="6CE0B5B0" w:rsidR="00675997" w:rsidRPr="00392885" w:rsidRDefault="4A4E2AF3" w:rsidP="00675997">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 xml:space="preserve">Rangovas ne vėliau kaip per 10 (dešimt) darbo dienas nuo Sutarties </w:t>
            </w:r>
            <w:r w:rsidR="00EE5131" w:rsidRPr="54CC1EF5">
              <w:rPr>
                <w:rFonts w:ascii="Arial" w:hAnsi="Arial" w:cs="Arial"/>
                <w:sz w:val="22"/>
                <w:szCs w:val="22"/>
              </w:rPr>
              <w:t xml:space="preserve">įsigaliojimo </w:t>
            </w:r>
            <w:r w:rsidRPr="54CC1EF5">
              <w:rPr>
                <w:rFonts w:ascii="Arial" w:hAnsi="Arial" w:cs="Arial"/>
                <w:sz w:val="22"/>
                <w:szCs w:val="22"/>
              </w:rPr>
              <w:t xml:space="preserve">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w:t>
            </w:r>
            <w:r w:rsidR="76C1F5D4" w:rsidRPr="54CC1EF5">
              <w:rPr>
                <w:rFonts w:ascii="Arial" w:hAnsi="Arial" w:cs="Arial"/>
                <w:sz w:val="22"/>
                <w:szCs w:val="22"/>
              </w:rPr>
              <w:t>kiekvienam statybą leidžiančiame dokumente nurodytam statiniui</w:t>
            </w:r>
            <w:r w:rsidRPr="54CC1EF5">
              <w:rPr>
                <w:rFonts w:ascii="Arial" w:hAnsi="Arial" w:cs="Arial"/>
                <w:sz w:val="22"/>
                <w:szCs w:val="22"/>
              </w:rPr>
              <w:t xml:space="preserve"> visam Statybvietėje vykdomų Statybos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Statybos valdytojui tai patvirtinančius dokumentus, jeigu ši draudimo sutartis pasibaigs anksčiau, negu nurodyta šiame punkte.</w:t>
            </w:r>
          </w:p>
          <w:p w14:paraId="3CAE4297" w14:textId="41886470" w:rsidR="7EE14864" w:rsidRPr="00392885" w:rsidRDefault="7EE14864" w:rsidP="0F9280B6">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Darbų draudimo suma negali būti mažesnė nei atkuriamoji vertė (darbų sąmatinė vertė). Atkuriamoji vertė (ir draudimo suma) turi būti identifikuota ir nurodyta kiekvienam statybą leidžiančiame dokumente nurodytam statiniui atskirai.</w:t>
            </w:r>
          </w:p>
          <w:p w14:paraId="67D8C66E" w14:textId="77777777" w:rsidR="00675997" w:rsidRPr="00392885" w:rsidRDefault="00675997" w:rsidP="00675997">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51E91F29" w14:textId="30000099" w:rsidR="00675997" w:rsidRPr="00392885" w:rsidRDefault="00133783" w:rsidP="00133783">
            <w:pPr>
              <w:pStyle w:val="Sraopastraipa"/>
              <w:numPr>
                <w:ilvl w:val="0"/>
                <w:numId w:val="4"/>
              </w:numPr>
              <w:ind w:left="792" w:hanging="425"/>
              <w:jc w:val="both"/>
              <w:rPr>
                <w:rFonts w:ascii="Arial" w:hAnsi="Arial" w:cs="Arial"/>
                <w:sz w:val="22"/>
                <w:szCs w:val="22"/>
              </w:rPr>
            </w:pPr>
            <w:r w:rsidRPr="54CC1EF5">
              <w:rPr>
                <w:rFonts w:ascii="Arial" w:hAnsi="Arial" w:cs="Arial"/>
                <w:sz w:val="22"/>
                <w:szCs w:val="22"/>
              </w:rPr>
              <w:t>Rangovo prievolių įvykdymo užtikrinimo dokumentų nepateikimas Statybos valdytojui yra esminis Sutarties pažeidimas, sudarantis pagrindą tiek Sutarčiai nutraukti, tiek sustabdyti Užsakovo įsipareigojimų ar Sutarties vykdymą</w:t>
            </w:r>
            <w:r w:rsidR="1E3941DE" w:rsidRPr="54CC1EF5">
              <w:rPr>
                <w:rFonts w:ascii="Arial" w:hAnsi="Arial" w:cs="Arial"/>
                <w:sz w:val="22"/>
                <w:szCs w:val="22"/>
              </w:rPr>
              <w:t>.</w:t>
            </w:r>
          </w:p>
          <w:p w14:paraId="1AAB555A" w14:textId="277DA602" w:rsidR="1E3941DE" w:rsidRPr="00392885" w:rsidRDefault="00316061" w:rsidP="001F1801">
            <w:pPr>
              <w:pStyle w:val="Sraopastraipa"/>
              <w:numPr>
                <w:ilvl w:val="0"/>
                <w:numId w:val="4"/>
              </w:numPr>
              <w:ind w:left="794" w:hanging="427"/>
              <w:jc w:val="both"/>
              <w:rPr>
                <w:rFonts w:ascii="Arial" w:hAnsi="Arial" w:cs="Arial"/>
                <w:sz w:val="22"/>
                <w:szCs w:val="22"/>
              </w:rPr>
            </w:pPr>
            <w:r w:rsidRPr="54CC1EF5">
              <w:rPr>
                <w:rFonts w:ascii="Arial" w:hAnsi="Arial" w:cs="Arial"/>
                <w:sz w:val="22"/>
                <w:szCs w:val="22"/>
              </w:rPr>
              <w:t xml:space="preserve">Užbaigus </w:t>
            </w:r>
            <w:r w:rsidR="1E3941DE" w:rsidRPr="54CC1EF5">
              <w:rPr>
                <w:rFonts w:ascii="Arial" w:hAnsi="Arial" w:cs="Arial"/>
                <w:sz w:val="22"/>
                <w:szCs w:val="22"/>
              </w:rPr>
              <w:t>Statybos darbus</w:t>
            </w:r>
            <w:r w:rsidRPr="54CC1EF5">
              <w:rPr>
                <w:rFonts w:ascii="Arial" w:hAnsi="Arial" w:cs="Arial"/>
                <w:sz w:val="22"/>
                <w:szCs w:val="22"/>
              </w:rPr>
              <w:t xml:space="preserve">, Rangovas </w:t>
            </w:r>
            <w:r w:rsidR="1E3941DE" w:rsidRPr="54CC1EF5">
              <w:rPr>
                <w:rFonts w:ascii="Arial" w:hAnsi="Arial" w:cs="Arial"/>
                <w:sz w:val="22"/>
                <w:szCs w:val="22"/>
              </w:rPr>
              <w:t xml:space="preserve">per </w:t>
            </w:r>
            <w:r w:rsidR="0AA4763B" w:rsidRPr="54CC1EF5">
              <w:rPr>
                <w:rFonts w:ascii="Arial" w:hAnsi="Arial" w:cs="Arial"/>
                <w:sz w:val="22"/>
                <w:szCs w:val="22"/>
              </w:rPr>
              <w:t>5</w:t>
            </w:r>
            <w:r w:rsidR="1E3941DE" w:rsidRPr="54CC1EF5">
              <w:rPr>
                <w:rFonts w:ascii="Arial" w:hAnsi="Arial" w:cs="Arial"/>
                <w:sz w:val="22"/>
                <w:szCs w:val="22"/>
              </w:rPr>
              <w:t xml:space="preserve"> (</w:t>
            </w:r>
            <w:r w:rsidR="6B758917" w:rsidRPr="54CC1EF5">
              <w:rPr>
                <w:rFonts w:ascii="Arial" w:hAnsi="Arial" w:cs="Arial"/>
                <w:sz w:val="22"/>
                <w:szCs w:val="22"/>
              </w:rPr>
              <w:t>penkias</w:t>
            </w:r>
            <w:r w:rsidR="1E3941DE" w:rsidRPr="54CC1EF5">
              <w:rPr>
                <w:rFonts w:ascii="Arial" w:hAnsi="Arial" w:cs="Arial"/>
                <w:sz w:val="22"/>
                <w:szCs w:val="22"/>
              </w:rPr>
              <w:t>) darbo dienas po Statybos darbų</w:t>
            </w:r>
            <w:r w:rsidRPr="54CC1EF5">
              <w:rPr>
                <w:rFonts w:ascii="Arial" w:hAnsi="Arial" w:cs="Arial"/>
                <w:sz w:val="22"/>
                <w:szCs w:val="22"/>
              </w:rPr>
              <w:t xml:space="preserve"> perdavimo-priėmimo </w:t>
            </w:r>
            <w:r w:rsidR="1E3941DE" w:rsidRPr="54CC1EF5">
              <w:rPr>
                <w:rFonts w:ascii="Arial" w:hAnsi="Arial" w:cs="Arial"/>
                <w:sz w:val="22"/>
                <w:szCs w:val="22"/>
              </w:rPr>
              <w:t>akto pasirašymo dienos</w:t>
            </w:r>
            <w:r w:rsidRPr="54CC1EF5">
              <w:rPr>
                <w:rFonts w:ascii="Arial" w:hAnsi="Arial" w:cs="Arial"/>
                <w:sz w:val="22"/>
                <w:szCs w:val="22"/>
              </w:rPr>
              <w:t xml:space="preserve"> privalo pateikti </w:t>
            </w:r>
            <w:r w:rsidR="1E3941DE" w:rsidRPr="54CC1EF5">
              <w:rPr>
                <w:rFonts w:ascii="Arial" w:hAnsi="Arial" w:cs="Arial"/>
                <w:sz w:val="22"/>
                <w:szCs w:val="22"/>
              </w:rPr>
              <w:t xml:space="preserve">Statybos valdytojui </w:t>
            </w:r>
            <w:r w:rsidRPr="54CC1EF5">
              <w:rPr>
                <w:rFonts w:ascii="Arial" w:hAnsi="Arial" w:cs="Arial"/>
                <w:sz w:val="22"/>
                <w:szCs w:val="22"/>
              </w:rPr>
              <w:t xml:space="preserve"> Rangovo garantinio laikotarpio prievolių įvykdymo užtikrinimo dokumentą </w:t>
            </w:r>
            <w:r w:rsidR="1E3941DE" w:rsidRPr="54CC1EF5">
              <w:rPr>
                <w:rFonts w:ascii="Arial" w:hAnsi="Arial" w:cs="Arial"/>
                <w:sz w:val="22"/>
                <w:szCs w:val="22"/>
              </w:rPr>
              <w:t>-  pirmojo pareikalavimo besąlyginę banko garantiją, arba pirmojo pareikalavimo besąlyginį</w:t>
            </w:r>
            <w:r w:rsidRPr="54CC1EF5">
              <w:rPr>
                <w:rFonts w:ascii="Arial" w:hAnsi="Arial" w:cs="Arial"/>
                <w:sz w:val="22"/>
                <w:szCs w:val="22"/>
              </w:rPr>
              <w:t xml:space="preserve"> laidavimo </w:t>
            </w:r>
            <w:r w:rsidR="1E3941DE" w:rsidRPr="54CC1EF5">
              <w:rPr>
                <w:rFonts w:ascii="Arial" w:hAnsi="Arial" w:cs="Arial"/>
                <w:sz w:val="22"/>
                <w:szCs w:val="22"/>
              </w:rPr>
              <w:t>draudimą ne mažesnei kaip 5 (penki) proc. Sutarties kainos, t. y. galutinės, bendros Rangovui pagal Sutartį mokėtinos sumos su PVM tokiomis sąlygomis (sąlygos turi būti nurodytos banko garantijoje ar draudimo laidavime):</w:t>
            </w:r>
          </w:p>
          <w:p w14:paraId="3DFFAAF3" w14:textId="3535A41E" w:rsidR="1E3941DE" w:rsidRPr="00392885" w:rsidRDefault="1E3941DE" w:rsidP="001F1801">
            <w:pPr>
              <w:pStyle w:val="Sraopastraipa"/>
              <w:numPr>
                <w:ilvl w:val="1"/>
                <w:numId w:val="14"/>
              </w:numPr>
              <w:ind w:left="794" w:hanging="427"/>
              <w:jc w:val="both"/>
              <w:rPr>
                <w:rFonts w:ascii="Arial" w:hAnsi="Arial" w:cs="Arial"/>
                <w:sz w:val="22"/>
                <w:szCs w:val="22"/>
              </w:rPr>
            </w:pPr>
            <w:r w:rsidRPr="54CC1EF5">
              <w:rPr>
                <w:rFonts w:ascii="Arial" w:hAnsi="Arial" w:cs="Arial"/>
                <w:sz w:val="22"/>
                <w:szCs w:val="22"/>
              </w:rPr>
              <w:t xml:space="preserve">garantas arba draudikas – bankas arba </w:t>
            </w:r>
            <w:r w:rsidR="00316061" w:rsidRPr="54CC1EF5">
              <w:rPr>
                <w:rFonts w:ascii="Arial" w:hAnsi="Arial" w:cs="Arial"/>
                <w:sz w:val="22"/>
                <w:szCs w:val="22"/>
              </w:rPr>
              <w:t xml:space="preserve">draudimo </w:t>
            </w:r>
            <w:r w:rsidRPr="54CC1EF5">
              <w:rPr>
                <w:rFonts w:ascii="Arial" w:hAnsi="Arial" w:cs="Arial"/>
                <w:sz w:val="22"/>
                <w:szCs w:val="22"/>
              </w:rPr>
              <w:t>bendrovė; banko garantija arba laidavimo draudimo turi būti neatšaukiami ir besąlyginiai, banko garantija arba laidavimo draudimas negali būti atšauktas arba suvaržytas be Užsakovo sutikimo;</w:t>
            </w:r>
          </w:p>
          <w:p w14:paraId="2B2ECA7A" w14:textId="6D73CCD6" w:rsidR="1E3941DE" w:rsidRPr="00392885" w:rsidRDefault="1E3941DE" w:rsidP="001F1801">
            <w:pPr>
              <w:pStyle w:val="Sraopastraipa"/>
              <w:numPr>
                <w:ilvl w:val="1"/>
                <w:numId w:val="14"/>
              </w:numPr>
              <w:ind w:left="794" w:hanging="427"/>
              <w:jc w:val="both"/>
              <w:rPr>
                <w:rFonts w:ascii="Arial" w:eastAsia="Calibri" w:hAnsi="Arial" w:cs="Arial"/>
                <w:sz w:val="22"/>
                <w:szCs w:val="22"/>
              </w:rPr>
            </w:pPr>
            <w:r w:rsidRPr="54CC1EF5">
              <w:rPr>
                <w:rFonts w:ascii="Arial" w:eastAsia="Calibri" w:hAnsi="Arial" w:cs="Arial"/>
                <w:sz w:val="22"/>
                <w:szCs w:val="22"/>
              </w:rPr>
              <w:lastRenderedPageBreak/>
              <w:t xml:space="preserve">garantinio laikotarpio </w:t>
            </w:r>
            <w:r w:rsidR="00316061" w:rsidRPr="54CC1EF5">
              <w:rPr>
                <w:rFonts w:ascii="Arial" w:eastAsia="Calibri" w:hAnsi="Arial" w:cs="Arial"/>
                <w:sz w:val="22"/>
                <w:szCs w:val="22"/>
              </w:rPr>
              <w:t xml:space="preserve">garantijos </w:t>
            </w:r>
            <w:r w:rsidRPr="54CC1EF5">
              <w:rPr>
                <w:rFonts w:ascii="Arial" w:eastAsia="Calibri" w:hAnsi="Arial" w:cs="Arial"/>
                <w:sz w:val="22"/>
                <w:szCs w:val="22"/>
              </w:rPr>
              <w:t xml:space="preserve">(laidavimo draudimo) galiojimo terminas – 3 (trys) metai.  </w:t>
            </w:r>
          </w:p>
          <w:p w14:paraId="1E12ADE6" w14:textId="0572AC88" w:rsidR="1E3941DE" w:rsidRPr="00392885" w:rsidRDefault="1E3941DE" w:rsidP="001F1801">
            <w:pPr>
              <w:pStyle w:val="Sraopastraipa"/>
              <w:numPr>
                <w:ilvl w:val="1"/>
                <w:numId w:val="14"/>
              </w:numPr>
              <w:ind w:left="794" w:hanging="427"/>
              <w:jc w:val="both"/>
              <w:rPr>
                <w:rFonts w:ascii="Arial" w:hAnsi="Arial" w:cs="Arial"/>
                <w:sz w:val="22"/>
                <w:szCs w:val="22"/>
              </w:rPr>
            </w:pPr>
            <w:r w:rsidRPr="54CC1EF5">
              <w:rPr>
                <w:rFonts w:ascii="Arial" w:hAnsi="Arial" w:cs="Arial"/>
                <w:sz w:val="22"/>
                <w:szCs w:val="22"/>
              </w:rPr>
              <w:t xml:space="preserve">garantinio laikotarpio garantijos (laidavimo draudimo) dalykas: </w:t>
            </w:r>
          </w:p>
          <w:p w14:paraId="446EFBDC" w14:textId="5CB21845" w:rsidR="1E3941DE" w:rsidRPr="00392885" w:rsidRDefault="1E3941DE" w:rsidP="001F1801">
            <w:pPr>
              <w:pStyle w:val="Sraopastraipa"/>
              <w:numPr>
                <w:ilvl w:val="2"/>
                <w:numId w:val="14"/>
              </w:numPr>
              <w:ind w:left="794" w:hanging="427"/>
              <w:jc w:val="both"/>
              <w:rPr>
                <w:rFonts w:ascii="Arial" w:hAnsi="Arial" w:cs="Arial"/>
                <w:sz w:val="22"/>
                <w:szCs w:val="22"/>
              </w:rPr>
            </w:pPr>
            <w:r w:rsidRPr="54CC1EF5">
              <w:rPr>
                <w:rFonts w:ascii="Arial" w:hAnsi="Arial" w:cs="Arial"/>
                <w:sz w:val="22"/>
                <w:szCs w:val="22"/>
              </w:rPr>
              <w:t>Užsakovas turi teisę pasinaudoti garantinio laikotarpio garantija (laidavimo draudimu) dėl to, kad Rangovas pažeidė esminę (-</w:t>
            </w:r>
            <w:proofErr w:type="spellStart"/>
            <w:r w:rsidRPr="54CC1EF5">
              <w:rPr>
                <w:rFonts w:ascii="Arial" w:hAnsi="Arial" w:cs="Arial"/>
                <w:sz w:val="22"/>
                <w:szCs w:val="22"/>
              </w:rPr>
              <w:t>es</w:t>
            </w:r>
            <w:proofErr w:type="spellEnd"/>
            <w:r w:rsidRPr="54CC1EF5">
              <w:rPr>
                <w:rFonts w:ascii="Arial" w:hAnsi="Arial" w:cs="Arial"/>
                <w:sz w:val="22"/>
                <w:szCs w:val="22"/>
              </w:rPr>
              <w:t>) Sutarties sąlygą (-</w:t>
            </w:r>
            <w:proofErr w:type="spellStart"/>
            <w:r w:rsidRPr="54CC1EF5">
              <w:rPr>
                <w:rFonts w:ascii="Arial" w:hAnsi="Arial" w:cs="Arial"/>
                <w:sz w:val="22"/>
                <w:szCs w:val="22"/>
              </w:rPr>
              <w:t>as</w:t>
            </w:r>
            <w:proofErr w:type="spellEnd"/>
            <w:r w:rsidRPr="54CC1EF5">
              <w:rPr>
                <w:rFonts w:ascii="Arial" w:hAnsi="Arial" w:cs="Arial"/>
                <w:sz w:val="22"/>
                <w:szCs w:val="22"/>
              </w:rPr>
              <w:t xml:space="preserve">) ir (ar) kitus Sutarties sąlygose numatytus atvejus, įskaitant ir priskaičiuotų netesybų pagal sutartį bei tiesioginių nuostolių padengimą vykdant garantinius įsipareigojimus; </w:t>
            </w:r>
          </w:p>
          <w:p w14:paraId="284D778C" w14:textId="218FD7DE" w:rsidR="1E3941DE" w:rsidRPr="00392885" w:rsidRDefault="1E3941DE" w:rsidP="001F1801">
            <w:pPr>
              <w:pStyle w:val="Sraopastraipa"/>
              <w:numPr>
                <w:ilvl w:val="2"/>
                <w:numId w:val="14"/>
              </w:numPr>
              <w:ind w:left="794" w:hanging="427"/>
              <w:jc w:val="both"/>
              <w:rPr>
                <w:rFonts w:ascii="Arial" w:hAnsi="Arial" w:cs="Arial"/>
                <w:sz w:val="22"/>
                <w:szCs w:val="22"/>
              </w:rPr>
            </w:pPr>
            <w:r w:rsidRPr="54CC1EF5">
              <w:rPr>
                <w:rFonts w:ascii="Arial" w:hAnsi="Arial" w:cs="Arial"/>
                <w:sz w:val="22"/>
                <w:szCs w:val="22"/>
              </w:rPr>
              <w:t>Pagal</w:t>
            </w:r>
            <w:r w:rsidR="00316061" w:rsidRPr="54CC1EF5">
              <w:rPr>
                <w:rFonts w:ascii="Arial" w:hAnsi="Arial" w:cs="Arial"/>
                <w:sz w:val="22"/>
                <w:szCs w:val="22"/>
              </w:rPr>
              <w:t xml:space="preserve">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w:t>
            </w:r>
            <w:r w:rsidRPr="54CC1EF5">
              <w:rPr>
                <w:rFonts w:ascii="Arial" w:hAnsi="Arial" w:cs="Arial"/>
                <w:sz w:val="22"/>
                <w:szCs w:val="22"/>
              </w:rPr>
              <w:t xml:space="preserve"> Rangovo nemokumo ar bankroto atveju</w:t>
            </w:r>
            <w:r w:rsidR="001F1801" w:rsidRPr="54CC1EF5">
              <w:rPr>
                <w:rFonts w:ascii="Arial" w:hAnsi="Arial" w:cs="Arial"/>
                <w:sz w:val="22"/>
                <w:szCs w:val="22"/>
              </w:rPr>
              <w:t>.</w:t>
            </w:r>
          </w:p>
          <w:p w14:paraId="3C4F827B" w14:textId="20C83141" w:rsidR="00316061" w:rsidRPr="00392885" w:rsidRDefault="00316061" w:rsidP="00015B82">
            <w:pPr>
              <w:jc w:val="both"/>
              <w:rPr>
                <w:rFonts w:ascii="Arial" w:eastAsia="Times New Roman" w:hAnsi="Arial" w:cs="Arial"/>
                <w:sz w:val="22"/>
                <w:szCs w:val="22"/>
              </w:rPr>
            </w:pPr>
          </w:p>
        </w:tc>
      </w:tr>
      <w:tr w:rsidR="00316061" w:rsidRPr="0022602C" w14:paraId="5E2CFDA0" w14:textId="77777777" w:rsidTr="54CC1EF5">
        <w:tc>
          <w:tcPr>
            <w:tcW w:w="567" w:type="dxa"/>
          </w:tcPr>
          <w:p w14:paraId="228D0346" w14:textId="4BA85495" w:rsidR="00316061" w:rsidRPr="00392885" w:rsidRDefault="001B77F2" w:rsidP="00316061">
            <w:pPr>
              <w:ind w:left="360" w:hanging="420"/>
              <w:jc w:val="center"/>
              <w:rPr>
                <w:rFonts w:ascii="Arial" w:hAnsi="Arial" w:cs="Arial"/>
                <w:sz w:val="22"/>
                <w:szCs w:val="22"/>
              </w:rPr>
            </w:pPr>
            <w:r w:rsidRPr="54CC1EF5">
              <w:rPr>
                <w:rFonts w:ascii="Arial" w:hAnsi="Arial" w:cs="Arial"/>
                <w:sz w:val="22"/>
                <w:szCs w:val="22"/>
              </w:rPr>
              <w:lastRenderedPageBreak/>
              <w:t>4</w:t>
            </w:r>
            <w:r w:rsidR="00316061" w:rsidRPr="54CC1EF5">
              <w:rPr>
                <w:rFonts w:ascii="Arial" w:hAnsi="Arial" w:cs="Arial"/>
                <w:sz w:val="22"/>
                <w:szCs w:val="22"/>
              </w:rPr>
              <w:t>.</w:t>
            </w:r>
          </w:p>
        </w:tc>
        <w:tc>
          <w:tcPr>
            <w:tcW w:w="2268" w:type="dxa"/>
          </w:tcPr>
          <w:p w14:paraId="16C3479C" w14:textId="77777777" w:rsidR="00316061" w:rsidRPr="00392885" w:rsidRDefault="00316061" w:rsidP="00316061">
            <w:pPr>
              <w:rPr>
                <w:rFonts w:ascii="Arial" w:eastAsia="Times New Roman" w:hAnsi="Arial" w:cs="Arial"/>
                <w:sz w:val="22"/>
                <w:szCs w:val="22"/>
              </w:rPr>
            </w:pPr>
            <w:r w:rsidRPr="54CC1EF5">
              <w:rPr>
                <w:rFonts w:ascii="Arial" w:eastAsia="Times New Roman" w:hAnsi="Arial" w:cs="Arial"/>
                <w:sz w:val="22"/>
                <w:szCs w:val="22"/>
              </w:rPr>
              <w:t>Atsakomybė</w:t>
            </w:r>
          </w:p>
        </w:tc>
        <w:tc>
          <w:tcPr>
            <w:tcW w:w="6804" w:type="dxa"/>
          </w:tcPr>
          <w:p w14:paraId="64176436" w14:textId="66312815" w:rsidR="00872908" w:rsidRPr="00392885" w:rsidRDefault="00872908" w:rsidP="00872908">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 xml:space="preserve">Jei Rangovas per 10 (dešimt) darbo dienų nuo Sutarties </w:t>
            </w:r>
            <w:r w:rsidR="0831D7AF" w:rsidRPr="54CC1EF5">
              <w:rPr>
                <w:rFonts w:ascii="Arial" w:hAnsi="Arial" w:cs="Arial"/>
                <w:color w:val="000000" w:themeColor="text1"/>
                <w:sz w:val="22"/>
                <w:szCs w:val="22"/>
              </w:rPr>
              <w:t xml:space="preserve">įsigaliojimo </w:t>
            </w:r>
            <w:r w:rsidRPr="54CC1EF5">
              <w:rPr>
                <w:rFonts w:ascii="Arial" w:hAnsi="Arial" w:cs="Arial"/>
                <w:color w:val="000000" w:themeColor="text1"/>
                <w:sz w:val="22"/>
                <w:szCs w:val="22"/>
              </w:rPr>
              <w:t>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(dviejų šimtųjų) proc. dydžio delspinigiai už kiekvieną uždelstą kalendorinę dieną nuo Sutarties vertės Eur be PVM iki bus pašalintas šis trūkumas.</w:t>
            </w:r>
          </w:p>
          <w:p w14:paraId="706C67B2" w14:textId="77777777" w:rsidR="00872908" w:rsidRPr="00392885" w:rsidRDefault="00872908" w:rsidP="00872908">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Jei Rangovas vėluoja atlikti Darbų etapą, t. y. nesilaiko Sutartyje ir (ar) Grafike nustatyto Darbų etapo (jei toks nurodytas) atlikimo termino, už kiekvieną pavėluotą dieną taikomi 0,02 (dviejų šimtųjų) proc. dydžio delspinigiai nuo vėluojamo atlikti etapo vertės Eur be PVM. Delspinigiai netaikomi, jei Rangovas vėluoja dėl priežasčių, kurios nepriskiriamos jo rizikai. Maksimali pagal šį Sutarties punktą taikomų delspinigių suma negali viršyti 20 (dvidešimties procentų Sutarties vertės Eur be PVM. Terminas, už kurį skaičiuojami delspinigiai dėl Darbų etapo atlikimo termino praleidimo, negali būti ilgesnis nei Darbų atlikimo termino pagal Sutartį diena.</w:t>
            </w:r>
          </w:p>
          <w:p w14:paraId="09D31014" w14:textId="77777777" w:rsidR="00872908" w:rsidRPr="00392885" w:rsidRDefault="00872908" w:rsidP="00872908">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Jei Rangovas vėluoja užbaigti visus Darbus, t. y. nesilaiko Sutartyje nustatyto Darbų atlikimo termino, tai už kiekvieną pavėluotą dieną taikomi 0,05 (penkių šimtųjų) proc. dydžio delspinigiai nuo  Sutarties vertės Eur be PVM. Delspinigiai netaikomi, jei Rangovas vėluoja dėl priežasčių, kurios nepriskiriamos jo rizikai. Maksimali pagal šį Sutarties punktą taikomų delspinigių suma negali viršyti 20 (dvidešimties) procentų  Sutarties vertės Eur be PVM.</w:t>
            </w:r>
          </w:p>
          <w:p w14:paraId="0D6102C0" w14:textId="77777777" w:rsidR="00316061" w:rsidRPr="00392885" w:rsidRDefault="00872908" w:rsidP="00872908">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 xml:space="preserve">Tuo atveju, jei Sutarties </w:t>
            </w:r>
            <w:r w:rsidR="00401ED4" w:rsidRPr="54CC1EF5">
              <w:rPr>
                <w:rFonts w:ascii="Arial" w:hAnsi="Arial" w:cs="Arial"/>
                <w:color w:val="000000" w:themeColor="text1"/>
                <w:sz w:val="22"/>
                <w:szCs w:val="22"/>
              </w:rPr>
              <w:t xml:space="preserve">už Darbų etapą </w:t>
            </w:r>
            <w:r w:rsidRPr="54CC1EF5">
              <w:rPr>
                <w:rFonts w:ascii="Arial" w:hAnsi="Arial" w:cs="Arial"/>
                <w:color w:val="000000" w:themeColor="text1"/>
                <w:sz w:val="22"/>
                <w:szCs w:val="22"/>
              </w:rPr>
              <w:t>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3E38D967" w14:textId="77777777" w:rsidR="00401ED4" w:rsidRPr="00392885" w:rsidRDefault="00401ED4" w:rsidP="00872908">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lastRenderedPageBreak/>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3C38AA58" w14:textId="5195D4E1" w:rsidR="00401ED4" w:rsidRPr="00392885" w:rsidRDefault="00401ED4" w:rsidP="00401ED4">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 xml:space="preserve">Maksimali Rangovui pagal šį Sutarties skyrių taikomų netesybų suma negali viršyti </w:t>
            </w:r>
            <w:r w:rsidR="5539F3D1" w:rsidRPr="54CC1EF5">
              <w:rPr>
                <w:rFonts w:ascii="Arial" w:hAnsi="Arial" w:cs="Arial"/>
                <w:color w:val="000000" w:themeColor="text1"/>
                <w:sz w:val="22"/>
                <w:szCs w:val="22"/>
              </w:rPr>
              <w:t>2</w:t>
            </w:r>
            <w:r w:rsidRPr="54CC1EF5">
              <w:rPr>
                <w:rFonts w:ascii="Arial" w:hAnsi="Arial" w:cs="Arial"/>
                <w:color w:val="000000" w:themeColor="text1"/>
                <w:sz w:val="22"/>
                <w:szCs w:val="22"/>
              </w:rPr>
              <w:t>0 (</w:t>
            </w:r>
            <w:r w:rsidR="2E55E52C" w:rsidRPr="54CC1EF5">
              <w:rPr>
                <w:rFonts w:ascii="Arial" w:hAnsi="Arial" w:cs="Arial"/>
                <w:color w:val="000000" w:themeColor="text1"/>
                <w:sz w:val="22"/>
                <w:szCs w:val="22"/>
              </w:rPr>
              <w:t>dvi</w:t>
            </w:r>
            <w:r w:rsidRPr="54CC1EF5">
              <w:rPr>
                <w:rFonts w:ascii="Arial" w:hAnsi="Arial" w:cs="Arial"/>
                <w:color w:val="000000" w:themeColor="text1"/>
                <w:sz w:val="22"/>
                <w:szCs w:val="22"/>
              </w:rPr>
              <w:t>dešimties) procentų Pradinės Sutarties vertės Eur be PVM. Aiškumo sumetimais, Rangovo pateiktų Sutarties įvykdymo užtikrinimų vertės į šiame Sutarties punkte nustatytą atsakomybės ribojimo sumą nėra įskaitomos.</w:t>
            </w:r>
          </w:p>
          <w:p w14:paraId="6F31A251" w14:textId="57F2B711" w:rsidR="00401ED4" w:rsidRPr="00392885" w:rsidRDefault="00401ED4" w:rsidP="00401ED4">
            <w:pPr>
              <w:numPr>
                <w:ilvl w:val="1"/>
                <w:numId w:val="5"/>
              </w:numPr>
              <w:tabs>
                <w:tab w:val="left" w:pos="364"/>
              </w:tabs>
              <w:contextualSpacing/>
              <w:jc w:val="both"/>
              <w:rPr>
                <w:rFonts w:ascii="Arial" w:hAnsi="Arial" w:cs="Arial"/>
                <w:color w:val="000000" w:themeColor="text1"/>
                <w:sz w:val="22"/>
                <w:szCs w:val="22"/>
              </w:rPr>
            </w:pPr>
            <w:r w:rsidRPr="54CC1EF5">
              <w:rPr>
                <w:rFonts w:ascii="Arial" w:hAnsi="Arial" w:cs="Arial"/>
                <w:color w:val="000000" w:themeColor="text1"/>
                <w:sz w:val="22"/>
                <w:szCs w:val="22"/>
              </w:rPr>
              <w:t>Rangovas atsako už Darbo projekto parengimo klaidas ir nuostolius, kurie atsiranda dėl Darbo projekto klaidų ar kitokių trūkumų.</w:t>
            </w:r>
          </w:p>
        </w:tc>
      </w:tr>
      <w:tr w:rsidR="00661B51" w:rsidRPr="0022602C" w14:paraId="0B8C9519" w14:textId="77777777" w:rsidTr="54CC1EF5">
        <w:tc>
          <w:tcPr>
            <w:tcW w:w="567" w:type="dxa"/>
          </w:tcPr>
          <w:p w14:paraId="1DBF300D" w14:textId="49FEA07C" w:rsidR="00661B51" w:rsidRPr="00392885" w:rsidRDefault="00661B51" w:rsidP="00316061">
            <w:pPr>
              <w:ind w:left="360" w:hanging="420"/>
              <w:jc w:val="center"/>
              <w:rPr>
                <w:rFonts w:ascii="Arial" w:hAnsi="Arial" w:cs="Arial"/>
                <w:sz w:val="22"/>
                <w:szCs w:val="22"/>
              </w:rPr>
            </w:pPr>
            <w:r w:rsidRPr="54CC1EF5">
              <w:rPr>
                <w:rFonts w:ascii="Arial" w:hAnsi="Arial" w:cs="Arial"/>
                <w:sz w:val="22"/>
                <w:szCs w:val="22"/>
              </w:rPr>
              <w:lastRenderedPageBreak/>
              <w:t>5.</w:t>
            </w:r>
          </w:p>
        </w:tc>
        <w:tc>
          <w:tcPr>
            <w:tcW w:w="2268" w:type="dxa"/>
          </w:tcPr>
          <w:p w14:paraId="4AA31D9E" w14:textId="042E2045" w:rsidR="00661B51" w:rsidRPr="00392885" w:rsidRDefault="00661B51" w:rsidP="00316061">
            <w:pPr>
              <w:rPr>
                <w:rFonts w:ascii="Arial" w:eastAsia="Times New Roman" w:hAnsi="Arial" w:cs="Arial"/>
                <w:sz w:val="22"/>
                <w:szCs w:val="22"/>
              </w:rPr>
            </w:pPr>
            <w:r w:rsidRPr="54CC1EF5">
              <w:rPr>
                <w:rFonts w:ascii="Arial" w:eastAsia="Times New Roman" w:hAnsi="Arial" w:cs="Arial"/>
                <w:sz w:val="22"/>
                <w:szCs w:val="22"/>
              </w:rPr>
              <w:t xml:space="preserve">Pakeitimai </w:t>
            </w:r>
          </w:p>
        </w:tc>
        <w:tc>
          <w:tcPr>
            <w:tcW w:w="6804" w:type="dxa"/>
          </w:tcPr>
          <w:p w14:paraId="63A60FE8" w14:textId="77777777" w:rsidR="00661B51" w:rsidRPr="00392885" w:rsidRDefault="00661B51" w:rsidP="00661B51">
            <w:pPr>
              <w:pStyle w:val="Sraopastraipa"/>
              <w:numPr>
                <w:ilvl w:val="0"/>
                <w:numId w:val="13"/>
              </w:numPr>
              <w:tabs>
                <w:tab w:val="left" w:pos="364"/>
              </w:tabs>
              <w:ind w:left="792" w:hanging="425"/>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w:t>
            </w:r>
          </w:p>
          <w:p w14:paraId="74BD34C9" w14:textId="77777777" w:rsidR="00661B51" w:rsidRPr="00392885" w:rsidRDefault="00661B51" w:rsidP="00661B51">
            <w:pPr>
              <w:pStyle w:val="Sraopastraipa"/>
              <w:numPr>
                <w:ilvl w:val="0"/>
                <w:numId w:val="13"/>
              </w:numPr>
              <w:tabs>
                <w:tab w:val="left" w:pos="364"/>
              </w:tabs>
              <w:ind w:left="792" w:hanging="425"/>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199EE661" w14:textId="77777777" w:rsidR="00661B51" w:rsidRPr="00392885" w:rsidRDefault="00661B51" w:rsidP="00661B51">
            <w:pPr>
              <w:pStyle w:val="Sraopastraipa"/>
              <w:numPr>
                <w:ilvl w:val="0"/>
                <w:numId w:val="13"/>
              </w:numPr>
              <w:tabs>
                <w:tab w:val="left" w:pos="364"/>
              </w:tabs>
              <w:ind w:left="792" w:hanging="425"/>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7FF8C551" w14:textId="77777777" w:rsidR="00661B51" w:rsidRPr="00392885" w:rsidRDefault="00661B51" w:rsidP="00661B51">
            <w:pPr>
              <w:pStyle w:val="Sraopastraipa"/>
              <w:numPr>
                <w:ilvl w:val="0"/>
                <w:numId w:val="13"/>
              </w:numPr>
              <w:tabs>
                <w:tab w:val="left" w:pos="364"/>
              </w:tabs>
              <w:ind w:left="792" w:hanging="425"/>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05B6A978" w14:textId="77777777" w:rsidR="00661B51" w:rsidRPr="00392885" w:rsidRDefault="00661B51" w:rsidP="00661B51">
            <w:pPr>
              <w:pStyle w:val="Sraopastraipa"/>
              <w:numPr>
                <w:ilvl w:val="0"/>
                <w:numId w:val="13"/>
              </w:numPr>
              <w:tabs>
                <w:tab w:val="left" w:pos="364"/>
              </w:tabs>
              <w:ind w:left="792" w:hanging="425"/>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Pakeitimai gali būti atliekami esant šioms aplinkybėms:</w:t>
            </w:r>
          </w:p>
          <w:p w14:paraId="4B900994" w14:textId="44D073F8"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kai Projekte numatytų sprendinių neįmanoma įgyvendinti dėl Projekto klaidų;</w:t>
            </w:r>
          </w:p>
          <w:p w14:paraId="6FCC5A50"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kai dėl Projekto pakeitimo pasikeičia Darbų kiekis (apimtis);</w:t>
            </w:r>
          </w:p>
          <w:p w14:paraId="0DB1B051"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kai dėl paaiškėjusių techninių priežasčių ir aplinkybių tam tikrus Darbus vykdyti tampa neracionalu;</w:t>
            </w:r>
          </w:p>
          <w:p w14:paraId="74C5D3A3"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lastRenderedPageBreak/>
              <w:t>kai Techninėje specifikacijoje nurodyti Darbai dėl atliktų Projekto korekcijų tampa nebereikalingi;</w:t>
            </w:r>
          </w:p>
          <w:p w14:paraId="6455079A"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D1194A9"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kai nėra skiriamas pakankamas finansavimas Darbams apmokėti;</w:t>
            </w:r>
          </w:p>
          <w:p w14:paraId="1680D896"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6801A704"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dėl nenumatytų fizinių sąlygų, t. y. dėl išskirtinai nepalankių gamtinių sąlygų (taikoma Statybos darbams, kurių kokybė priklauso nuo gamtinių sąlygų);</w:t>
            </w:r>
          </w:p>
          <w:p w14:paraId="22712AF5"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dėl bet kurios Statybos darbų dalies montavimo ar įrengimo vietos ar padėties keitimo, Statybos darbų dalies lygių, pozicijų ir (arba) matmenų pakitimo;</w:t>
            </w:r>
          </w:p>
          <w:p w14:paraId="6A89BF0F"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dėl bet kurio atskiro Darbo atsisakymo arba Darbo apimties sumažinimo;</w:t>
            </w:r>
          </w:p>
          <w:p w14:paraId="41739C48" w14:textId="77777777"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darbo kokybės ar kitų bet kurio atskiro Darbo savybių pakitimo;</w:t>
            </w:r>
          </w:p>
          <w:p w14:paraId="6EB40765" w14:textId="6CC90B0D" w:rsidR="00661B51" w:rsidRPr="00392885" w:rsidRDefault="00661B51" w:rsidP="00661B51">
            <w:pPr>
              <w:pStyle w:val="Sraopastraipa"/>
              <w:numPr>
                <w:ilvl w:val="1"/>
                <w:numId w:val="13"/>
              </w:numPr>
              <w:tabs>
                <w:tab w:val="left" w:pos="364"/>
              </w:tabs>
              <w:jc w:val="both"/>
              <w:rPr>
                <w:rFonts w:ascii="Arial" w:eastAsia="Calibri" w:hAnsi="Arial" w:cs="Arial"/>
                <w:color w:val="000000" w:themeColor="text1"/>
                <w:sz w:val="22"/>
                <w:szCs w:val="22"/>
              </w:rPr>
            </w:pPr>
            <w:r w:rsidRPr="54CC1EF5">
              <w:rPr>
                <w:rFonts w:ascii="Arial" w:eastAsia="Calibri" w:hAnsi="Arial" w:cs="Arial"/>
                <w:color w:val="000000" w:themeColor="text1"/>
                <w:sz w:val="22"/>
                <w:szCs w:val="22"/>
              </w:rPr>
              <w:t>kai atsiranda būtinybė dėl aplinkybių, kurių protingas ir apdairus Užsakovas ar Statybos valdytojas negalėjo numatyti, bet iš esmės nesikeičia Darbų pobūdis, arba vykdant Darbus paaiškėja naujos aplinkybės dėl objekto būklės ir pateikti sprendiniai tampa sunkiai įgyvendinami.</w:t>
            </w:r>
          </w:p>
        </w:tc>
      </w:tr>
      <w:tr w:rsidR="00316061" w:rsidRPr="0022602C" w14:paraId="3EE0AA35" w14:textId="77777777" w:rsidTr="54CC1EF5">
        <w:tc>
          <w:tcPr>
            <w:tcW w:w="567" w:type="dxa"/>
          </w:tcPr>
          <w:p w14:paraId="7F0ADB3B" w14:textId="657B3CDD" w:rsidR="00316061" w:rsidRPr="00392885" w:rsidRDefault="00661B51" w:rsidP="00316061">
            <w:pPr>
              <w:ind w:left="360" w:hanging="360"/>
              <w:jc w:val="center"/>
              <w:rPr>
                <w:rFonts w:ascii="Arial" w:hAnsi="Arial" w:cs="Arial"/>
                <w:sz w:val="22"/>
                <w:szCs w:val="22"/>
              </w:rPr>
            </w:pPr>
            <w:bookmarkStart w:id="1" w:name="_Hlk158215708"/>
            <w:r w:rsidRPr="54CC1EF5">
              <w:rPr>
                <w:rFonts w:ascii="Arial" w:hAnsi="Arial" w:cs="Arial"/>
                <w:sz w:val="22"/>
                <w:szCs w:val="22"/>
              </w:rPr>
              <w:lastRenderedPageBreak/>
              <w:t>6</w:t>
            </w:r>
            <w:r w:rsidR="00316061" w:rsidRPr="54CC1EF5">
              <w:rPr>
                <w:rFonts w:ascii="Arial" w:hAnsi="Arial" w:cs="Arial"/>
                <w:sz w:val="22"/>
                <w:szCs w:val="22"/>
              </w:rPr>
              <w:t>.</w:t>
            </w:r>
          </w:p>
        </w:tc>
        <w:tc>
          <w:tcPr>
            <w:tcW w:w="2268" w:type="dxa"/>
          </w:tcPr>
          <w:p w14:paraId="5E896D27" w14:textId="77777777" w:rsidR="00316061" w:rsidRPr="00392885" w:rsidRDefault="00316061" w:rsidP="00316061">
            <w:pPr>
              <w:rPr>
                <w:rFonts w:ascii="Arial" w:eastAsia="Times New Roman" w:hAnsi="Arial" w:cs="Arial"/>
                <w:sz w:val="22"/>
                <w:szCs w:val="22"/>
              </w:rPr>
            </w:pPr>
            <w:r w:rsidRPr="54CC1EF5">
              <w:rPr>
                <w:rFonts w:ascii="Arial" w:eastAsia="Times New Roman" w:hAnsi="Arial" w:cs="Arial"/>
                <w:sz w:val="22"/>
                <w:szCs w:val="22"/>
              </w:rPr>
              <w:t>Sutarties galiojimas ir nutraukimas</w:t>
            </w:r>
          </w:p>
        </w:tc>
        <w:tc>
          <w:tcPr>
            <w:tcW w:w="6804" w:type="dxa"/>
          </w:tcPr>
          <w:p w14:paraId="605EAB07" w14:textId="77777777" w:rsidR="00E2080E" w:rsidRPr="00392885" w:rsidRDefault="00E2080E" w:rsidP="00E2080E">
            <w:pPr>
              <w:numPr>
                <w:ilvl w:val="0"/>
                <w:numId w:val="7"/>
              </w:numPr>
              <w:tabs>
                <w:tab w:val="left" w:pos="364"/>
              </w:tabs>
              <w:jc w:val="both"/>
              <w:rPr>
                <w:rFonts w:ascii="Arial" w:hAnsi="Arial" w:cs="Arial"/>
                <w:sz w:val="22"/>
                <w:szCs w:val="22"/>
              </w:rPr>
            </w:pPr>
            <w:r w:rsidRPr="54CC1EF5">
              <w:rPr>
                <w:rFonts w:ascii="Arial" w:hAnsi="Arial" w:cs="Arial"/>
                <w:sz w:val="22"/>
                <w:szCs w:val="22"/>
              </w:rPr>
              <w:t>Sutartis įsigalioja ją pasirašius abiejų Šalių įgaliotiems atstovams ir Rangovui pateikus Sutartyje reikalaujamą Sutarties įvykdymo užtikrinimą. Sutartis galioja iki visiško Sutartyje numatytų įsipareigojimų įvykdymo arba Sutarties nutraukimo dienos.</w:t>
            </w:r>
          </w:p>
          <w:p w14:paraId="2AD408FB" w14:textId="77777777" w:rsidR="00E2080E" w:rsidRPr="00392885" w:rsidRDefault="00E2080E" w:rsidP="00E2080E">
            <w:pPr>
              <w:numPr>
                <w:ilvl w:val="0"/>
                <w:numId w:val="7"/>
              </w:numPr>
              <w:tabs>
                <w:tab w:val="left" w:pos="364"/>
              </w:tabs>
              <w:jc w:val="both"/>
              <w:rPr>
                <w:rFonts w:ascii="Arial" w:hAnsi="Arial" w:cs="Arial"/>
                <w:sz w:val="22"/>
                <w:szCs w:val="22"/>
              </w:rPr>
            </w:pPr>
            <w:r w:rsidRPr="54CC1EF5">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23694C11" w14:textId="77777777" w:rsidR="00E2080E" w:rsidRPr="00392885" w:rsidRDefault="00E2080E" w:rsidP="00E2080E">
            <w:pPr>
              <w:numPr>
                <w:ilvl w:val="0"/>
                <w:numId w:val="7"/>
              </w:numPr>
              <w:tabs>
                <w:tab w:val="left" w:pos="364"/>
              </w:tabs>
              <w:jc w:val="both"/>
              <w:rPr>
                <w:rFonts w:ascii="Arial" w:hAnsi="Arial" w:cs="Arial"/>
                <w:sz w:val="22"/>
                <w:szCs w:val="22"/>
              </w:rPr>
            </w:pPr>
            <w:r w:rsidRPr="54CC1EF5">
              <w:rPr>
                <w:rFonts w:ascii="Arial" w:hAnsi="Arial" w:cs="Arial"/>
                <w:sz w:val="22"/>
                <w:szCs w:val="22"/>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7518B3C1" w14:textId="77777777" w:rsidR="00E2080E" w:rsidRPr="00392885" w:rsidRDefault="00E2080E" w:rsidP="00E2080E">
            <w:pPr>
              <w:numPr>
                <w:ilvl w:val="0"/>
                <w:numId w:val="7"/>
              </w:numPr>
              <w:tabs>
                <w:tab w:val="left" w:pos="364"/>
              </w:tabs>
              <w:jc w:val="both"/>
              <w:rPr>
                <w:rFonts w:ascii="Arial" w:hAnsi="Arial" w:cs="Arial"/>
                <w:sz w:val="22"/>
                <w:szCs w:val="22"/>
              </w:rPr>
            </w:pPr>
            <w:r w:rsidRPr="54CC1EF5">
              <w:rPr>
                <w:rFonts w:ascii="Arial" w:hAnsi="Arial" w:cs="Arial"/>
                <w:sz w:val="22"/>
                <w:szCs w:val="22"/>
              </w:rPr>
              <w:t>Užsakovas ir (ar) Statybos valdytojas turi teisę vienašališkai, nesikreipdamas į teismą, nutraukti šią Sutartį, apie tai įspėjęs Rangovą raštu prieš ne trumpesnį negu 20 (dvidešimt) dienų terminą dėl šių esminių Sutarties pažeidimų:</w:t>
            </w:r>
          </w:p>
          <w:p w14:paraId="4FB4F005" w14:textId="0FDE2A3D" w:rsidR="00E2080E" w:rsidRPr="00392885" w:rsidRDefault="6A60B55A" w:rsidP="07D75C4E">
            <w:pPr>
              <w:tabs>
                <w:tab w:val="left" w:pos="364"/>
              </w:tabs>
              <w:ind w:left="720"/>
              <w:jc w:val="both"/>
              <w:rPr>
                <w:rFonts w:ascii="Arial" w:hAnsi="Arial" w:cs="Arial"/>
                <w:sz w:val="22"/>
                <w:szCs w:val="22"/>
              </w:rPr>
            </w:pPr>
            <w:r w:rsidRPr="54CC1EF5">
              <w:rPr>
                <w:rFonts w:ascii="Arial" w:hAnsi="Arial" w:cs="Arial"/>
                <w:sz w:val="22"/>
                <w:szCs w:val="22"/>
              </w:rPr>
              <w:t xml:space="preserve">4.1. </w:t>
            </w:r>
            <w:r w:rsidR="00E2080E" w:rsidRPr="54CC1EF5">
              <w:rPr>
                <w:rFonts w:ascii="Arial" w:hAnsi="Arial" w:cs="Arial"/>
                <w:sz w:val="22"/>
                <w:szCs w:val="22"/>
              </w:rPr>
              <w:t xml:space="preserve">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w:t>
            </w:r>
            <w:r w:rsidR="00E2080E" w:rsidRPr="54CC1EF5">
              <w:rPr>
                <w:rFonts w:ascii="Arial" w:hAnsi="Arial" w:cs="Arial"/>
                <w:sz w:val="22"/>
                <w:szCs w:val="22"/>
              </w:rPr>
              <w:lastRenderedPageBreak/>
              <w:t>pradėti Darbus sutartu terminu, ir (ar) nepradeda vykdyti Darbų;</w:t>
            </w:r>
          </w:p>
          <w:p w14:paraId="6B68C1DC" w14:textId="6331BFFE" w:rsidR="00E2080E" w:rsidRPr="00392885" w:rsidRDefault="4E4736C4" w:rsidP="07D75C4E">
            <w:pPr>
              <w:tabs>
                <w:tab w:val="left" w:pos="364"/>
              </w:tabs>
              <w:ind w:left="720"/>
              <w:jc w:val="both"/>
              <w:rPr>
                <w:rFonts w:ascii="Arial" w:hAnsi="Arial" w:cs="Arial"/>
                <w:sz w:val="22"/>
                <w:szCs w:val="22"/>
              </w:rPr>
            </w:pPr>
            <w:r w:rsidRPr="54CC1EF5">
              <w:rPr>
                <w:rFonts w:ascii="Arial" w:hAnsi="Arial" w:cs="Arial"/>
                <w:sz w:val="22"/>
                <w:szCs w:val="22"/>
              </w:rPr>
              <w:t xml:space="preserve">4.2. </w:t>
            </w:r>
            <w:r w:rsidR="00E2080E" w:rsidRPr="54CC1EF5">
              <w:rPr>
                <w:rFonts w:ascii="Arial" w:hAnsi="Arial" w:cs="Arial"/>
                <w:sz w:val="22"/>
                <w:szCs w:val="22"/>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2CE21128" w14:textId="59902AA1" w:rsidR="00E2080E" w:rsidRPr="00392885" w:rsidRDefault="0EEB2653" w:rsidP="07D75C4E">
            <w:pPr>
              <w:tabs>
                <w:tab w:val="left" w:pos="364"/>
              </w:tabs>
              <w:ind w:left="720"/>
              <w:jc w:val="both"/>
              <w:rPr>
                <w:rFonts w:ascii="Arial" w:hAnsi="Arial" w:cs="Arial"/>
                <w:sz w:val="22"/>
                <w:szCs w:val="22"/>
              </w:rPr>
            </w:pPr>
            <w:r w:rsidRPr="54CC1EF5">
              <w:rPr>
                <w:rFonts w:ascii="Arial" w:hAnsi="Arial" w:cs="Arial"/>
                <w:sz w:val="22"/>
                <w:szCs w:val="22"/>
              </w:rPr>
              <w:t xml:space="preserve">4.3. </w:t>
            </w:r>
            <w:r w:rsidR="00E2080E" w:rsidRPr="54CC1EF5">
              <w:rPr>
                <w:rFonts w:ascii="Arial" w:hAnsi="Arial" w:cs="Arial"/>
                <w:sz w:val="22"/>
                <w:szCs w:val="22"/>
              </w:rPr>
              <w:t>Jei Rangovas 10 (dešimt) ir daugiau dienų vėluoja per Statybos valdytojo nurodytą terminą ištaisyti Darbų defektus pagal Statybos valdytojo ar Statinio statybos techninio prižiūrėtojo raštiškus reikalavimus;</w:t>
            </w:r>
          </w:p>
          <w:p w14:paraId="77B8E54C" w14:textId="6C12FCD7" w:rsidR="00E2080E" w:rsidRPr="00392885" w:rsidRDefault="5EC1142D" w:rsidP="07D75C4E">
            <w:pPr>
              <w:tabs>
                <w:tab w:val="left" w:pos="364"/>
              </w:tabs>
              <w:ind w:left="720"/>
              <w:jc w:val="both"/>
              <w:rPr>
                <w:rFonts w:ascii="Arial" w:hAnsi="Arial" w:cs="Arial"/>
                <w:sz w:val="22"/>
                <w:szCs w:val="22"/>
              </w:rPr>
            </w:pPr>
            <w:r w:rsidRPr="54CC1EF5">
              <w:rPr>
                <w:rFonts w:ascii="Arial" w:hAnsi="Arial" w:cs="Arial"/>
                <w:sz w:val="22"/>
                <w:szCs w:val="22"/>
              </w:rPr>
              <w:t xml:space="preserve">4.4. </w:t>
            </w:r>
            <w:r w:rsidR="00E2080E" w:rsidRPr="54CC1EF5">
              <w:rPr>
                <w:rFonts w:ascii="Arial" w:hAnsi="Arial" w:cs="Arial"/>
                <w:sz w:val="22"/>
                <w:szCs w:val="22"/>
              </w:rPr>
              <w:t>Rangovas ar jo pasitelkti Subrangovai nebeatitinka jiems keliamų kvalifikacijos reikalavimų ir per 14 (keturiolika) kalendorinių dienų laikotarpį neištaiso šios situacijos Sutartyje nustatyta tvarka;</w:t>
            </w:r>
          </w:p>
          <w:p w14:paraId="0B41968A" w14:textId="2948C682" w:rsidR="00E2080E" w:rsidRPr="00392885" w:rsidRDefault="6E9901EF" w:rsidP="07D75C4E">
            <w:pPr>
              <w:tabs>
                <w:tab w:val="left" w:pos="364"/>
              </w:tabs>
              <w:ind w:left="720"/>
              <w:jc w:val="both"/>
              <w:rPr>
                <w:rFonts w:ascii="Arial" w:hAnsi="Arial" w:cs="Arial"/>
                <w:sz w:val="22"/>
                <w:szCs w:val="22"/>
              </w:rPr>
            </w:pPr>
            <w:r w:rsidRPr="54CC1EF5">
              <w:rPr>
                <w:rFonts w:ascii="Arial" w:hAnsi="Arial" w:cs="Arial"/>
                <w:sz w:val="22"/>
                <w:szCs w:val="22"/>
              </w:rPr>
              <w:t xml:space="preserve">4.5. </w:t>
            </w:r>
            <w:r w:rsidR="00E2080E" w:rsidRPr="54CC1EF5">
              <w:rPr>
                <w:rFonts w:ascii="Arial" w:hAnsi="Arial" w:cs="Arial"/>
                <w:sz w:val="22"/>
                <w:szCs w:val="22"/>
              </w:rPr>
              <w:t>Sutartyje numatytų netesybų dydis viršija 30 (trisdešimt) proc. Pradinės Sutarties vertės be PVM dydį;</w:t>
            </w:r>
          </w:p>
          <w:p w14:paraId="3D0D3615" w14:textId="3294F1F5" w:rsidR="00316061" w:rsidRPr="00392885" w:rsidRDefault="57EDB22B" w:rsidP="07D75C4E">
            <w:pPr>
              <w:tabs>
                <w:tab w:val="left" w:pos="364"/>
              </w:tabs>
              <w:ind w:left="720"/>
              <w:jc w:val="both"/>
              <w:rPr>
                <w:rFonts w:ascii="Arial" w:hAnsi="Arial" w:cs="Arial"/>
                <w:sz w:val="22"/>
                <w:szCs w:val="22"/>
              </w:rPr>
            </w:pPr>
            <w:r w:rsidRPr="54CC1EF5">
              <w:rPr>
                <w:rFonts w:ascii="Arial" w:hAnsi="Arial" w:cs="Arial"/>
                <w:sz w:val="22"/>
                <w:szCs w:val="22"/>
              </w:rPr>
              <w:t xml:space="preserve">4.6. </w:t>
            </w:r>
            <w:r w:rsidR="00E2080E" w:rsidRPr="54CC1EF5">
              <w:rPr>
                <w:rFonts w:ascii="Arial" w:hAnsi="Arial" w:cs="Arial"/>
                <w:sz w:val="22"/>
                <w:szCs w:val="22"/>
              </w:rPr>
              <w:t>Rangovas nevykdo arba netinkamai vykdo kitus įsipareigojimus, kurie įvardinti šioje Sutartyje kaip esminiai.</w:t>
            </w:r>
          </w:p>
        </w:tc>
      </w:tr>
      <w:bookmarkEnd w:id="1"/>
    </w:tbl>
    <w:p w14:paraId="4BEE8048" w14:textId="77777777" w:rsidR="00316061" w:rsidRPr="00392885" w:rsidRDefault="00316061" w:rsidP="00316061">
      <w:pPr>
        <w:rPr>
          <w:rFonts w:ascii="Arial" w:eastAsia="Times New Roman" w:hAnsi="Arial" w:cs="Arial"/>
          <w:sz w:val="22"/>
          <w:szCs w:val="22"/>
          <w:lang w:eastAsia="en-US"/>
        </w:rPr>
      </w:pPr>
    </w:p>
    <w:p w14:paraId="3F4A800F" w14:textId="77777777" w:rsidR="00921AC6" w:rsidRPr="00392885" w:rsidRDefault="00921AC6">
      <w:pPr>
        <w:rPr>
          <w:rFonts w:ascii="Arial" w:hAnsi="Arial" w:cs="Arial"/>
          <w:sz w:val="22"/>
          <w:szCs w:val="22"/>
        </w:rPr>
      </w:pPr>
    </w:p>
    <w:sectPr w:rsidR="00921AC6" w:rsidRPr="00392885" w:rsidSect="00316061">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2739" w14:textId="77777777" w:rsidR="00D323D2" w:rsidRDefault="00D323D2" w:rsidP="00316061">
      <w:r>
        <w:separator/>
      </w:r>
    </w:p>
  </w:endnote>
  <w:endnote w:type="continuationSeparator" w:id="0">
    <w:p w14:paraId="4902F054" w14:textId="77777777" w:rsidR="00D323D2" w:rsidRDefault="00D323D2" w:rsidP="00316061">
      <w:r>
        <w:continuationSeparator/>
      </w:r>
    </w:p>
  </w:endnote>
  <w:endnote w:type="continuationNotice" w:id="1">
    <w:p w14:paraId="4731C358" w14:textId="77777777" w:rsidR="00D323D2" w:rsidRDefault="00D32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516B" w14:textId="5E777F07" w:rsidR="00F65C3F" w:rsidRPr="002A37C4" w:rsidRDefault="00F65C3F" w:rsidP="00F529C5">
    <w:pPr>
      <w:pStyle w:val="Betar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4D64" w14:textId="77777777" w:rsidR="00D323D2" w:rsidRDefault="00D323D2" w:rsidP="00316061">
      <w:r>
        <w:separator/>
      </w:r>
    </w:p>
  </w:footnote>
  <w:footnote w:type="continuationSeparator" w:id="0">
    <w:p w14:paraId="617867DD" w14:textId="77777777" w:rsidR="00D323D2" w:rsidRDefault="00D323D2" w:rsidP="00316061">
      <w:r>
        <w:continuationSeparator/>
      </w:r>
    </w:p>
  </w:footnote>
  <w:footnote w:type="continuationNotice" w:id="1">
    <w:p w14:paraId="1498583C" w14:textId="77777777" w:rsidR="00D323D2" w:rsidRDefault="00D323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2741"/>
    <w:multiLevelType w:val="hybridMultilevel"/>
    <w:tmpl w:val="BBCABB02"/>
    <w:lvl w:ilvl="0" w:tplc="29D2CC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C73E3"/>
    <w:multiLevelType w:val="multilevel"/>
    <w:tmpl w:val="2F60D2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D022C0"/>
    <w:multiLevelType w:val="multilevel"/>
    <w:tmpl w:val="B2BC7338"/>
    <w:lvl w:ilvl="0">
      <w:start w:val="9"/>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abstractNum w:abstractNumId="3" w15:restartNumberingAfterBreak="0">
    <w:nsid w:val="22C353D8"/>
    <w:multiLevelType w:val="hybridMultilevel"/>
    <w:tmpl w:val="ABF0C428"/>
    <w:lvl w:ilvl="0" w:tplc="03FE7DEC">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6C08A9"/>
    <w:multiLevelType w:val="multilevel"/>
    <w:tmpl w:val="0F5450C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5" w15:restartNumberingAfterBreak="0">
    <w:nsid w:val="2F3A6FA2"/>
    <w:multiLevelType w:val="multilevel"/>
    <w:tmpl w:val="FAC64422"/>
    <w:lvl w:ilvl="0">
      <w:start w:val="1"/>
      <w:numFmt w:val="decimal"/>
      <w:lvlText w:val="%1."/>
      <w:lvlJc w:val="left"/>
      <w:pPr>
        <w:ind w:left="502" w:hanging="360"/>
      </w:pPr>
    </w:lvl>
    <w:lvl w:ilvl="1">
      <w:start w:val="1"/>
      <w:numFmt w:val="decimal"/>
      <w:isLgl/>
      <w:lvlText w:val="%1.%2."/>
      <w:lvlJc w:val="left"/>
      <w:pPr>
        <w:ind w:left="2700" w:hanging="720"/>
      </w:pPr>
      <w:rPr>
        <w:rFonts w:hint="default"/>
      </w:rPr>
    </w:lvl>
    <w:lvl w:ilvl="2">
      <w:start w:val="1"/>
      <w:numFmt w:val="decimal"/>
      <w:isLgl/>
      <w:lvlText w:val="%1.%2.%3."/>
      <w:lvlJc w:val="left"/>
      <w:pPr>
        <w:ind w:left="4538" w:hanging="720"/>
      </w:pPr>
      <w:rPr>
        <w:rFonts w:hint="default"/>
      </w:rPr>
    </w:lvl>
    <w:lvl w:ilvl="3">
      <w:start w:val="1"/>
      <w:numFmt w:val="decimal"/>
      <w:isLgl/>
      <w:lvlText w:val="%1.%2.%3.%4."/>
      <w:lvlJc w:val="left"/>
      <w:pPr>
        <w:ind w:left="6736" w:hanging="1080"/>
      </w:pPr>
      <w:rPr>
        <w:rFonts w:hint="default"/>
      </w:rPr>
    </w:lvl>
    <w:lvl w:ilvl="4">
      <w:start w:val="1"/>
      <w:numFmt w:val="decimal"/>
      <w:isLgl/>
      <w:lvlText w:val="%1.%2.%3.%4.%5."/>
      <w:lvlJc w:val="left"/>
      <w:pPr>
        <w:ind w:left="8574" w:hanging="1080"/>
      </w:pPr>
      <w:rPr>
        <w:rFonts w:hint="default"/>
      </w:rPr>
    </w:lvl>
    <w:lvl w:ilvl="5">
      <w:start w:val="1"/>
      <w:numFmt w:val="decimal"/>
      <w:isLgl/>
      <w:lvlText w:val="%1.%2.%3.%4.%5.%6."/>
      <w:lvlJc w:val="left"/>
      <w:pPr>
        <w:ind w:left="10772" w:hanging="1440"/>
      </w:pPr>
      <w:rPr>
        <w:rFonts w:hint="default"/>
      </w:rPr>
    </w:lvl>
    <w:lvl w:ilvl="6">
      <w:start w:val="1"/>
      <w:numFmt w:val="decimal"/>
      <w:isLgl/>
      <w:lvlText w:val="%1.%2.%3.%4.%5.%6.%7."/>
      <w:lvlJc w:val="left"/>
      <w:pPr>
        <w:ind w:left="12610" w:hanging="1440"/>
      </w:pPr>
      <w:rPr>
        <w:rFonts w:hint="default"/>
      </w:rPr>
    </w:lvl>
    <w:lvl w:ilvl="7">
      <w:start w:val="1"/>
      <w:numFmt w:val="decimal"/>
      <w:isLgl/>
      <w:lvlText w:val="%1.%2.%3.%4.%5.%6.%7.%8."/>
      <w:lvlJc w:val="left"/>
      <w:pPr>
        <w:ind w:left="14808" w:hanging="1800"/>
      </w:pPr>
      <w:rPr>
        <w:rFonts w:hint="default"/>
      </w:rPr>
    </w:lvl>
    <w:lvl w:ilvl="8">
      <w:start w:val="1"/>
      <w:numFmt w:val="decimal"/>
      <w:isLgl/>
      <w:lvlText w:val="%1.%2.%3.%4.%5.%6.%7.%8.%9."/>
      <w:lvlJc w:val="left"/>
      <w:pPr>
        <w:ind w:left="16646" w:hanging="1800"/>
      </w:pPr>
      <w:rPr>
        <w:rFonts w:hint="default"/>
      </w:rPr>
    </w:lvl>
  </w:abstractNum>
  <w:abstractNum w:abstractNumId="6" w15:restartNumberingAfterBreak="0">
    <w:nsid w:val="3DB86E3D"/>
    <w:multiLevelType w:val="hybridMultilevel"/>
    <w:tmpl w:val="B8E00CCA"/>
    <w:lvl w:ilvl="0" w:tplc="03FE7DEC">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C554DE"/>
    <w:multiLevelType w:val="hybridMultilevel"/>
    <w:tmpl w:val="DDA49796"/>
    <w:lvl w:ilvl="0" w:tplc="B36E0CCA">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D224B23"/>
    <w:multiLevelType w:val="hybridMultilevel"/>
    <w:tmpl w:val="CF8A989A"/>
    <w:lvl w:ilvl="0" w:tplc="0427000F">
      <w:start w:val="1"/>
      <w:numFmt w:val="decimal"/>
      <w:lvlText w:val="%1."/>
      <w:lvlJc w:val="left"/>
      <w:pPr>
        <w:ind w:left="27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F91A63"/>
    <w:multiLevelType w:val="hybridMultilevel"/>
    <w:tmpl w:val="DAE622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2F44"/>
    <w:multiLevelType w:val="multilevel"/>
    <w:tmpl w:val="EC589B06"/>
    <w:lvl w:ilvl="0">
      <w:start w:val="1"/>
      <w:numFmt w:val="decimal"/>
      <w:lvlText w:val="%1."/>
      <w:lvlJc w:val="left"/>
      <w:pPr>
        <w:ind w:left="720" w:hanging="360"/>
      </w:pPr>
    </w:lvl>
    <w:lvl w:ilvl="1">
      <w:start w:val="10"/>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5A6FB6"/>
    <w:multiLevelType w:val="hybridMultilevel"/>
    <w:tmpl w:val="70F83B0A"/>
    <w:lvl w:ilvl="0" w:tplc="FFFFFFFF">
      <w:start w:val="1"/>
      <w:numFmt w:val="decimal"/>
      <w:lvlText w:val="%1."/>
      <w:lvlJc w:val="left"/>
      <w:pPr>
        <w:ind w:left="27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F713F5"/>
    <w:multiLevelType w:val="multilevel"/>
    <w:tmpl w:val="372608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AB0336"/>
    <w:multiLevelType w:val="multilevel"/>
    <w:tmpl w:val="3F227614"/>
    <w:lvl w:ilvl="0">
      <w:start w:val="1"/>
      <w:numFmt w:val="decimal"/>
      <w:lvlText w:val="%1."/>
      <w:lvlJc w:val="left"/>
      <w:pPr>
        <w:ind w:left="360" w:hanging="360"/>
      </w:pPr>
    </w:lvl>
    <w:lvl w:ilvl="1">
      <w:start w:val="1"/>
      <w:numFmt w:val="decimal"/>
      <w:lvlText w:val="%2."/>
      <w:lvlJc w:val="left"/>
      <w:pPr>
        <w:ind w:left="792" w:hanging="432"/>
      </w:pPr>
      <w:rPr>
        <w:rFonts w:ascii="Times New Roman" w:eastAsia="Calibri"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101716"/>
    <w:multiLevelType w:val="multilevel"/>
    <w:tmpl w:val="A2CA8B2E"/>
    <w:lvl w:ilvl="0">
      <w:start w:val="3"/>
      <w:numFmt w:val="decimal"/>
      <w:lvlText w:val="%1."/>
      <w:lvlJc w:val="left"/>
      <w:pPr>
        <w:ind w:left="360" w:hanging="360"/>
      </w:pPr>
      <w:rPr>
        <w:rFonts w:hint="default"/>
      </w:rPr>
    </w:lvl>
    <w:lvl w:ilvl="1">
      <w:start w:val="2"/>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num w:numId="1" w16cid:durableId="623148480">
    <w:abstractNumId w:val="5"/>
  </w:num>
  <w:num w:numId="2" w16cid:durableId="484511813">
    <w:abstractNumId w:val="12"/>
  </w:num>
  <w:num w:numId="3" w16cid:durableId="1635213399">
    <w:abstractNumId w:val="9"/>
  </w:num>
  <w:num w:numId="4" w16cid:durableId="1005015836">
    <w:abstractNumId w:val="8"/>
  </w:num>
  <w:num w:numId="5" w16cid:durableId="674840879">
    <w:abstractNumId w:val="13"/>
  </w:num>
  <w:num w:numId="6" w16cid:durableId="2067336423">
    <w:abstractNumId w:val="1"/>
  </w:num>
  <w:num w:numId="7" w16cid:durableId="136654566">
    <w:abstractNumId w:val="10"/>
  </w:num>
  <w:num w:numId="8" w16cid:durableId="1923221795">
    <w:abstractNumId w:val="11"/>
  </w:num>
  <w:num w:numId="9" w16cid:durableId="1276136473">
    <w:abstractNumId w:val="0"/>
  </w:num>
  <w:num w:numId="10" w16cid:durableId="922183311">
    <w:abstractNumId w:val="7"/>
  </w:num>
  <w:num w:numId="11" w16cid:durableId="31810144">
    <w:abstractNumId w:val="6"/>
  </w:num>
  <w:num w:numId="12" w16cid:durableId="1731539638">
    <w:abstractNumId w:val="3"/>
  </w:num>
  <w:num w:numId="13" w16cid:durableId="498354468">
    <w:abstractNumId w:val="4"/>
  </w:num>
  <w:num w:numId="14" w16cid:durableId="1548759611">
    <w:abstractNumId w:val="2"/>
  </w:num>
  <w:num w:numId="15" w16cid:durableId="1768579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061"/>
    <w:rsid w:val="00015B82"/>
    <w:rsid w:val="000652B8"/>
    <w:rsid w:val="00072153"/>
    <w:rsid w:val="0008634E"/>
    <w:rsid w:val="000C0BA2"/>
    <w:rsid w:val="000D0D06"/>
    <w:rsid w:val="000D6F3B"/>
    <w:rsid w:val="000E1FFD"/>
    <w:rsid w:val="000E7F79"/>
    <w:rsid w:val="001113B2"/>
    <w:rsid w:val="00133783"/>
    <w:rsid w:val="00153371"/>
    <w:rsid w:val="00190C91"/>
    <w:rsid w:val="001B77F2"/>
    <w:rsid w:val="001E1D94"/>
    <w:rsid w:val="001F1801"/>
    <w:rsid w:val="00221028"/>
    <w:rsid w:val="0022602C"/>
    <w:rsid w:val="00244C3A"/>
    <w:rsid w:val="00273D48"/>
    <w:rsid w:val="002B3E04"/>
    <w:rsid w:val="00301911"/>
    <w:rsid w:val="00310343"/>
    <w:rsid w:val="00316061"/>
    <w:rsid w:val="00322286"/>
    <w:rsid w:val="00327208"/>
    <w:rsid w:val="00343639"/>
    <w:rsid w:val="003654CA"/>
    <w:rsid w:val="00375924"/>
    <w:rsid w:val="003830B6"/>
    <w:rsid w:val="003847FD"/>
    <w:rsid w:val="00392568"/>
    <w:rsid w:val="00392885"/>
    <w:rsid w:val="003A387A"/>
    <w:rsid w:val="003A5269"/>
    <w:rsid w:val="003E47B7"/>
    <w:rsid w:val="003F394F"/>
    <w:rsid w:val="00401ED4"/>
    <w:rsid w:val="00437C67"/>
    <w:rsid w:val="00460076"/>
    <w:rsid w:val="004647A7"/>
    <w:rsid w:val="004A7E98"/>
    <w:rsid w:val="004E3BDC"/>
    <w:rsid w:val="00523418"/>
    <w:rsid w:val="00532FCA"/>
    <w:rsid w:val="005372A7"/>
    <w:rsid w:val="005564C0"/>
    <w:rsid w:val="00575A29"/>
    <w:rsid w:val="005B1034"/>
    <w:rsid w:val="005B1463"/>
    <w:rsid w:val="005B1683"/>
    <w:rsid w:val="005F0A21"/>
    <w:rsid w:val="00646A02"/>
    <w:rsid w:val="00661B51"/>
    <w:rsid w:val="00675997"/>
    <w:rsid w:val="007208B3"/>
    <w:rsid w:val="0078454B"/>
    <w:rsid w:val="007B319F"/>
    <w:rsid w:val="007C2343"/>
    <w:rsid w:val="007F4EC8"/>
    <w:rsid w:val="00872908"/>
    <w:rsid w:val="008A2DDC"/>
    <w:rsid w:val="008B1F13"/>
    <w:rsid w:val="008D6942"/>
    <w:rsid w:val="008E5524"/>
    <w:rsid w:val="008F3B25"/>
    <w:rsid w:val="00921AC6"/>
    <w:rsid w:val="00934CD9"/>
    <w:rsid w:val="00942937"/>
    <w:rsid w:val="0094483C"/>
    <w:rsid w:val="00952735"/>
    <w:rsid w:val="00952AE0"/>
    <w:rsid w:val="009766B1"/>
    <w:rsid w:val="009E0E97"/>
    <w:rsid w:val="009E61FF"/>
    <w:rsid w:val="009F0AF9"/>
    <w:rsid w:val="00A30F1D"/>
    <w:rsid w:val="00A85295"/>
    <w:rsid w:val="00B64528"/>
    <w:rsid w:val="00C22DC0"/>
    <w:rsid w:val="00C44EDF"/>
    <w:rsid w:val="00C53415"/>
    <w:rsid w:val="00CA473C"/>
    <w:rsid w:val="00CB3170"/>
    <w:rsid w:val="00CC33C8"/>
    <w:rsid w:val="00D10B95"/>
    <w:rsid w:val="00D323D2"/>
    <w:rsid w:val="00D506EB"/>
    <w:rsid w:val="00D6680D"/>
    <w:rsid w:val="00D91DE5"/>
    <w:rsid w:val="00DB60FF"/>
    <w:rsid w:val="00DC59A6"/>
    <w:rsid w:val="00E0036D"/>
    <w:rsid w:val="00E2080E"/>
    <w:rsid w:val="00E20A6C"/>
    <w:rsid w:val="00E41350"/>
    <w:rsid w:val="00E72DCF"/>
    <w:rsid w:val="00E82253"/>
    <w:rsid w:val="00E96182"/>
    <w:rsid w:val="00EB0110"/>
    <w:rsid w:val="00ED3E3C"/>
    <w:rsid w:val="00EE5131"/>
    <w:rsid w:val="00F24702"/>
    <w:rsid w:val="00F529C5"/>
    <w:rsid w:val="00F65C3F"/>
    <w:rsid w:val="00F93E4F"/>
    <w:rsid w:val="00FB0DDF"/>
    <w:rsid w:val="00FC1CAE"/>
    <w:rsid w:val="00FE43EA"/>
    <w:rsid w:val="0135F6C0"/>
    <w:rsid w:val="069974B1"/>
    <w:rsid w:val="07D75C4E"/>
    <w:rsid w:val="0831D7AF"/>
    <w:rsid w:val="0AA4763B"/>
    <w:rsid w:val="0BAED282"/>
    <w:rsid w:val="0EEB2653"/>
    <w:rsid w:val="0F9280B6"/>
    <w:rsid w:val="1B7E917E"/>
    <w:rsid w:val="1D43DD0F"/>
    <w:rsid w:val="1E3941DE"/>
    <w:rsid w:val="2D67F95E"/>
    <w:rsid w:val="2E55E52C"/>
    <w:rsid w:val="3148C540"/>
    <w:rsid w:val="3572D58A"/>
    <w:rsid w:val="38243859"/>
    <w:rsid w:val="4154B753"/>
    <w:rsid w:val="42A2F8E7"/>
    <w:rsid w:val="44D30D36"/>
    <w:rsid w:val="472C09DA"/>
    <w:rsid w:val="4A4E2AF3"/>
    <w:rsid w:val="4C8A5F5F"/>
    <w:rsid w:val="4DF471C3"/>
    <w:rsid w:val="4E4736C4"/>
    <w:rsid w:val="4FD5732B"/>
    <w:rsid w:val="54CC1EF5"/>
    <w:rsid w:val="5539F3D1"/>
    <w:rsid w:val="556FF22A"/>
    <w:rsid w:val="56CCE99E"/>
    <w:rsid w:val="572F069E"/>
    <w:rsid w:val="579F9D93"/>
    <w:rsid w:val="57EDB22B"/>
    <w:rsid w:val="58E15C34"/>
    <w:rsid w:val="5A7AB910"/>
    <w:rsid w:val="5BA3839E"/>
    <w:rsid w:val="5CE8E221"/>
    <w:rsid w:val="5EC1142D"/>
    <w:rsid w:val="61D5A6D7"/>
    <w:rsid w:val="6376F0D6"/>
    <w:rsid w:val="6A60B55A"/>
    <w:rsid w:val="6B758917"/>
    <w:rsid w:val="6BF913B1"/>
    <w:rsid w:val="6E9901EF"/>
    <w:rsid w:val="763C36E2"/>
    <w:rsid w:val="76C1F5D4"/>
    <w:rsid w:val="7981A9B4"/>
    <w:rsid w:val="7C1ADA07"/>
    <w:rsid w:val="7EE148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438A"/>
  <w15:chartTrackingRefBased/>
  <w15:docId w15:val="{B29B16C6-882B-487C-8BD4-7F158DB3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2937"/>
    <w:pPr>
      <w:spacing w:after="0" w:line="240" w:lineRule="auto"/>
    </w:pPr>
    <w:rPr>
      <w:rFonts w:ascii="Times New Roman" w:hAnsi="Times New Roman"/>
      <w:kern w:val="0"/>
      <w:sz w:val="24"/>
      <w:szCs w:val="24"/>
      <w:lang w:eastAsia="lt-LT"/>
      <w14:ligatures w14:val="none"/>
    </w:rPr>
  </w:style>
  <w:style w:type="paragraph" w:styleId="Antrat1">
    <w:name w:val="heading 1"/>
    <w:basedOn w:val="prastasis"/>
    <w:next w:val="prastasis"/>
    <w:link w:val="Antrat1Diagrama"/>
    <w:uiPriority w:val="9"/>
    <w:qFormat/>
    <w:rsid w:val="003160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60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606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606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606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1606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606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1606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606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316061"/>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16061"/>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16061"/>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16061"/>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16061"/>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16061"/>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16061"/>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16061"/>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16061"/>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1606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6061"/>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160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6061"/>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1606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16061"/>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316061"/>
    <w:rPr>
      <w:i/>
      <w:iCs/>
      <w:color w:val="0F4761" w:themeColor="accent1" w:themeShade="BF"/>
    </w:rPr>
  </w:style>
  <w:style w:type="paragraph" w:styleId="Iskirtacitata">
    <w:name w:val="Intense Quote"/>
    <w:basedOn w:val="prastasis"/>
    <w:next w:val="prastasis"/>
    <w:link w:val="IskirtacitataDiagrama"/>
    <w:uiPriority w:val="30"/>
    <w:qFormat/>
    <w:rsid w:val="00316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6061"/>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316061"/>
    <w:rPr>
      <w:b/>
      <w:bCs/>
      <w:smallCaps/>
      <w:color w:val="0F4761" w:themeColor="accent1" w:themeShade="BF"/>
      <w:spacing w:val="5"/>
    </w:rPr>
  </w:style>
  <w:style w:type="paragraph" w:styleId="Betarp">
    <w:name w:val="No Spacing"/>
    <w:uiPriority w:val="1"/>
    <w:qFormat/>
    <w:rsid w:val="00316061"/>
    <w:pPr>
      <w:spacing w:after="0" w:line="240" w:lineRule="auto"/>
    </w:pPr>
    <w:rPr>
      <w:rFonts w:ascii="Times New Roman" w:hAnsi="Times New Roman"/>
      <w:kern w:val="0"/>
      <w:sz w:val="24"/>
      <w:szCs w:val="24"/>
      <w:lang w:eastAsia="lt-LT"/>
      <w14:ligatures w14:val="none"/>
    </w:rPr>
  </w:style>
  <w:style w:type="table" w:styleId="Lentelstinklelis">
    <w:name w:val="Table Grid"/>
    <w:basedOn w:val="prastojilentel"/>
    <w:rsid w:val="00316061"/>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rsid w:val="00316061"/>
    <w:rPr>
      <w:vertAlign w:val="superscript"/>
    </w:rPr>
  </w:style>
  <w:style w:type="paragraph" w:styleId="Porat">
    <w:name w:val="footer"/>
    <w:basedOn w:val="prastasis"/>
    <w:link w:val="PoratDiagrama"/>
    <w:uiPriority w:val="99"/>
    <w:semiHidden/>
    <w:unhideWhenUsed/>
    <w:rsid w:val="00ED3E3C"/>
    <w:pPr>
      <w:tabs>
        <w:tab w:val="center" w:pos="4819"/>
        <w:tab w:val="right" w:pos="9638"/>
      </w:tabs>
    </w:pPr>
  </w:style>
  <w:style w:type="character" w:customStyle="1" w:styleId="PoratDiagrama">
    <w:name w:val="Poraštė Diagrama"/>
    <w:basedOn w:val="Numatytasispastraiposriftas"/>
    <w:link w:val="Porat"/>
    <w:uiPriority w:val="99"/>
    <w:semiHidden/>
    <w:rsid w:val="00ED3E3C"/>
    <w:rPr>
      <w:rFonts w:ascii="Times New Roman" w:hAnsi="Times New Roman"/>
      <w:kern w:val="0"/>
      <w:sz w:val="24"/>
      <w:szCs w:val="24"/>
      <w:lang w:eastAsia="lt-LT"/>
      <w14:ligatures w14:val="none"/>
    </w:rPr>
  </w:style>
  <w:style w:type="paragraph" w:styleId="Pataisymai">
    <w:name w:val="Revision"/>
    <w:hidden/>
    <w:uiPriority w:val="99"/>
    <w:semiHidden/>
    <w:rsid w:val="007F4EC8"/>
    <w:pPr>
      <w:spacing w:after="0" w:line="240" w:lineRule="auto"/>
    </w:pPr>
    <w:rPr>
      <w:rFonts w:ascii="Times New Roman" w:hAnsi="Times New Roman"/>
      <w:kern w:val="0"/>
      <w:sz w:val="24"/>
      <w:szCs w:val="24"/>
      <w:lang w:eastAsia="lt-LT"/>
      <w14:ligatures w14:val="none"/>
    </w:rPr>
  </w:style>
  <w:style w:type="character" w:styleId="Paminjimas">
    <w:name w:val="Mention"/>
    <w:basedOn w:val="Numatytasispastraiposriftas"/>
    <w:uiPriority w:val="99"/>
    <w:unhideWhenUsed/>
    <w:rsid w:val="0030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0A71EA-A966-4749-B3BF-C9BCBB3116A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C22F085E-1AFA-4797-9DED-12C265A4391B}"/>
</file>

<file path=customXml/itemProps3.xml><?xml version="1.0" encoding="utf-8"?>
<ds:datastoreItem xmlns:ds="http://schemas.openxmlformats.org/officeDocument/2006/customXml" ds:itemID="{530C09BA-4F57-4928-B4EA-63E57E4095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12314</Words>
  <Characters>7019</Characters>
  <Application>Microsoft Office Word</Application>
  <DocSecurity>0</DocSecurity>
  <Lines>58</Lines>
  <Paragraphs>38</Paragraphs>
  <ScaleCrop>false</ScaleCrop>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2</cp:revision>
  <dcterms:created xsi:type="dcterms:W3CDTF">2025-02-08T00:20:00Z</dcterms:created>
  <dcterms:modified xsi:type="dcterms:W3CDTF">2025-06-17T11:42:00Z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